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AA162C" w:rsidRDefault="009C5A94" w:rsidP="00561476">
      <w:pPr>
        <w:jc w:val="center"/>
        <w:rPr>
          <w:b/>
          <w:sz w:val="36"/>
          <w:szCs w:val="36"/>
        </w:rPr>
      </w:pPr>
      <w:r w:rsidRPr="00AA162C">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AA162C" w:rsidRDefault="00561476" w:rsidP="00561476">
      <w:pPr>
        <w:jc w:val="center"/>
        <w:rPr>
          <w:b/>
          <w:sz w:val="36"/>
          <w:szCs w:val="36"/>
          <w:lang w:val="en-US"/>
        </w:rPr>
      </w:pPr>
    </w:p>
    <w:p w14:paraId="4AA3D8A5" w14:textId="77777777" w:rsidR="000A4DD6" w:rsidRPr="00AA162C" w:rsidRDefault="000A4DD6" w:rsidP="00561476">
      <w:pPr>
        <w:jc w:val="center"/>
        <w:rPr>
          <w:b/>
          <w:sz w:val="36"/>
          <w:szCs w:val="36"/>
          <w:lang w:val="en-US"/>
        </w:rPr>
      </w:pPr>
    </w:p>
    <w:p w14:paraId="0ABB1680" w14:textId="77777777" w:rsidR="000A4DD6" w:rsidRPr="00AA162C" w:rsidRDefault="000A4DD6" w:rsidP="00561476">
      <w:pPr>
        <w:jc w:val="center"/>
        <w:rPr>
          <w:b/>
          <w:sz w:val="36"/>
          <w:szCs w:val="36"/>
          <w:lang w:val="en-US"/>
        </w:rPr>
      </w:pPr>
    </w:p>
    <w:p w14:paraId="465AD6D6" w14:textId="77777777" w:rsidR="000A4DD6" w:rsidRPr="00AA162C" w:rsidRDefault="000A4DD6" w:rsidP="00561476">
      <w:pPr>
        <w:jc w:val="center"/>
        <w:rPr>
          <w:b/>
          <w:sz w:val="36"/>
          <w:szCs w:val="36"/>
          <w:lang w:val="en-US"/>
        </w:rPr>
      </w:pPr>
    </w:p>
    <w:p w14:paraId="25F09B46" w14:textId="77777777" w:rsidR="00561476" w:rsidRPr="00AA162C" w:rsidRDefault="00561476" w:rsidP="00561476">
      <w:pPr>
        <w:tabs>
          <w:tab w:val="left" w:pos="5204"/>
        </w:tabs>
        <w:jc w:val="left"/>
        <w:rPr>
          <w:b/>
          <w:sz w:val="36"/>
          <w:szCs w:val="36"/>
        </w:rPr>
      </w:pPr>
      <w:r w:rsidRPr="00AA162C">
        <w:rPr>
          <w:b/>
          <w:sz w:val="36"/>
          <w:szCs w:val="36"/>
        </w:rPr>
        <w:tab/>
      </w:r>
    </w:p>
    <w:p w14:paraId="1A818381" w14:textId="77777777" w:rsidR="00561476" w:rsidRPr="00AA162C" w:rsidRDefault="00561476" w:rsidP="00561476">
      <w:pPr>
        <w:jc w:val="center"/>
        <w:rPr>
          <w:b/>
          <w:sz w:val="36"/>
          <w:szCs w:val="36"/>
        </w:rPr>
      </w:pPr>
    </w:p>
    <w:p w14:paraId="759EB2BE" w14:textId="77777777" w:rsidR="00561476" w:rsidRPr="00AA162C" w:rsidRDefault="00CB76D2" w:rsidP="00561476">
      <w:pPr>
        <w:jc w:val="center"/>
        <w:rPr>
          <w:b/>
          <w:sz w:val="48"/>
          <w:szCs w:val="48"/>
        </w:rPr>
      </w:pPr>
      <w:bookmarkStart w:id="0" w:name="_Toc226196784"/>
      <w:bookmarkStart w:id="1" w:name="_Toc226197203"/>
      <w:r w:rsidRPr="00AA162C">
        <w:rPr>
          <w:b/>
          <w:sz w:val="48"/>
          <w:szCs w:val="48"/>
        </w:rPr>
        <w:t>М</w:t>
      </w:r>
      <w:r w:rsidR="00561476" w:rsidRPr="00AA162C">
        <w:rPr>
          <w:b/>
          <w:sz w:val="48"/>
          <w:szCs w:val="48"/>
        </w:rPr>
        <w:t>ониторинг СМИ</w:t>
      </w:r>
      <w:bookmarkEnd w:id="0"/>
      <w:bookmarkEnd w:id="1"/>
      <w:r w:rsidR="00561476" w:rsidRPr="00AA162C">
        <w:rPr>
          <w:b/>
          <w:sz w:val="48"/>
          <w:szCs w:val="48"/>
        </w:rPr>
        <w:t xml:space="preserve"> РФ</w:t>
      </w:r>
    </w:p>
    <w:p w14:paraId="643C1CC8" w14:textId="77777777" w:rsidR="00561476" w:rsidRPr="00AA162C" w:rsidRDefault="00561476" w:rsidP="00561476">
      <w:pPr>
        <w:jc w:val="center"/>
        <w:rPr>
          <w:b/>
          <w:sz w:val="48"/>
          <w:szCs w:val="48"/>
        </w:rPr>
      </w:pPr>
      <w:bookmarkStart w:id="2" w:name="_Toc226196785"/>
      <w:bookmarkStart w:id="3" w:name="_Toc226197204"/>
      <w:r w:rsidRPr="00AA162C">
        <w:rPr>
          <w:b/>
          <w:sz w:val="48"/>
          <w:szCs w:val="48"/>
        </w:rPr>
        <w:t>по пенсионной тематике</w:t>
      </w:r>
      <w:bookmarkEnd w:id="2"/>
      <w:bookmarkEnd w:id="3"/>
    </w:p>
    <w:p w14:paraId="712904F0" w14:textId="77777777" w:rsidR="008B6D1B" w:rsidRPr="00AA162C" w:rsidRDefault="008B6D1B" w:rsidP="00C70A20">
      <w:pPr>
        <w:jc w:val="center"/>
        <w:rPr>
          <w:b/>
          <w:sz w:val="48"/>
          <w:szCs w:val="48"/>
        </w:rPr>
      </w:pPr>
    </w:p>
    <w:p w14:paraId="4DAF54B0" w14:textId="77777777" w:rsidR="007D6FE5" w:rsidRPr="00AA162C" w:rsidRDefault="007D6FE5" w:rsidP="00C70A20">
      <w:pPr>
        <w:jc w:val="center"/>
        <w:rPr>
          <w:b/>
          <w:sz w:val="36"/>
          <w:szCs w:val="36"/>
        </w:rPr>
      </w:pPr>
      <w:r w:rsidRPr="00AA162C">
        <w:rPr>
          <w:b/>
          <w:sz w:val="36"/>
          <w:szCs w:val="36"/>
        </w:rPr>
        <w:t xml:space="preserve"> </w:t>
      </w:r>
    </w:p>
    <w:p w14:paraId="5A50B42F" w14:textId="3AE8BB57" w:rsidR="00C70A20" w:rsidRPr="00AA162C" w:rsidRDefault="0039748C" w:rsidP="00C70A20">
      <w:pPr>
        <w:jc w:val="center"/>
        <w:rPr>
          <w:b/>
          <w:sz w:val="40"/>
          <w:szCs w:val="40"/>
        </w:rPr>
      </w:pPr>
      <w:r w:rsidRPr="00AA162C">
        <w:rPr>
          <w:b/>
          <w:sz w:val="40"/>
          <w:szCs w:val="40"/>
        </w:rPr>
        <w:t>1</w:t>
      </w:r>
      <w:r w:rsidR="000252F4" w:rsidRPr="00AA162C">
        <w:rPr>
          <w:b/>
          <w:sz w:val="40"/>
          <w:szCs w:val="40"/>
        </w:rPr>
        <w:t>9</w:t>
      </w:r>
      <w:r w:rsidR="000214CF" w:rsidRPr="00AA162C">
        <w:rPr>
          <w:b/>
          <w:sz w:val="40"/>
          <w:szCs w:val="40"/>
        </w:rPr>
        <w:t>.</w:t>
      </w:r>
      <w:r w:rsidR="00A646EC" w:rsidRPr="00AA162C">
        <w:rPr>
          <w:b/>
          <w:sz w:val="40"/>
          <w:szCs w:val="40"/>
        </w:rPr>
        <w:t>0</w:t>
      </w:r>
      <w:r w:rsidR="00543169" w:rsidRPr="00AA162C">
        <w:rPr>
          <w:b/>
          <w:sz w:val="40"/>
          <w:szCs w:val="40"/>
        </w:rPr>
        <w:t>3</w:t>
      </w:r>
      <w:r w:rsidR="00A646EC" w:rsidRPr="00AA162C">
        <w:rPr>
          <w:b/>
          <w:sz w:val="40"/>
          <w:szCs w:val="40"/>
        </w:rPr>
        <w:t>.</w:t>
      </w:r>
      <w:r w:rsidR="007D6FE5" w:rsidRPr="00AA162C">
        <w:rPr>
          <w:b/>
          <w:sz w:val="40"/>
          <w:szCs w:val="40"/>
        </w:rPr>
        <w:t>20</w:t>
      </w:r>
      <w:r w:rsidR="00EB57E7" w:rsidRPr="00AA162C">
        <w:rPr>
          <w:b/>
          <w:sz w:val="40"/>
          <w:szCs w:val="40"/>
        </w:rPr>
        <w:t>2</w:t>
      </w:r>
      <w:r w:rsidR="00A646EC" w:rsidRPr="00AA162C">
        <w:rPr>
          <w:b/>
          <w:sz w:val="40"/>
          <w:szCs w:val="40"/>
        </w:rPr>
        <w:t>6</w:t>
      </w:r>
      <w:r w:rsidR="00C70A20" w:rsidRPr="00AA162C">
        <w:rPr>
          <w:b/>
          <w:sz w:val="40"/>
          <w:szCs w:val="40"/>
        </w:rPr>
        <w:t xml:space="preserve"> г</w:t>
      </w:r>
      <w:r w:rsidR="007D6FE5" w:rsidRPr="00AA162C">
        <w:rPr>
          <w:b/>
          <w:sz w:val="40"/>
          <w:szCs w:val="40"/>
        </w:rPr>
        <w:t>.</w:t>
      </w:r>
    </w:p>
    <w:p w14:paraId="651D5D84" w14:textId="77777777" w:rsidR="007D6FE5" w:rsidRPr="00AA162C" w:rsidRDefault="007D6FE5" w:rsidP="000C1A46">
      <w:pPr>
        <w:jc w:val="center"/>
        <w:rPr>
          <w:b/>
          <w:sz w:val="40"/>
          <w:szCs w:val="40"/>
        </w:rPr>
      </w:pPr>
    </w:p>
    <w:p w14:paraId="3299871E" w14:textId="77777777" w:rsidR="00C16C6D" w:rsidRPr="00AA162C" w:rsidRDefault="00C16C6D" w:rsidP="000C1A46">
      <w:pPr>
        <w:jc w:val="center"/>
        <w:rPr>
          <w:b/>
          <w:sz w:val="40"/>
          <w:szCs w:val="40"/>
        </w:rPr>
      </w:pPr>
    </w:p>
    <w:p w14:paraId="46E14E88" w14:textId="77777777" w:rsidR="00C70A20" w:rsidRPr="00AA162C" w:rsidRDefault="00C70A20" w:rsidP="000C1A46">
      <w:pPr>
        <w:jc w:val="center"/>
        <w:rPr>
          <w:b/>
          <w:sz w:val="40"/>
          <w:szCs w:val="40"/>
        </w:rPr>
      </w:pPr>
    </w:p>
    <w:p w14:paraId="4C8E9FEE" w14:textId="77777777" w:rsidR="00C70A20" w:rsidRPr="00AA162C" w:rsidRDefault="00C70A20" w:rsidP="000C1A46">
      <w:pPr>
        <w:jc w:val="center"/>
      </w:pPr>
    </w:p>
    <w:p w14:paraId="169A5637" w14:textId="77777777" w:rsidR="00CB76D2" w:rsidRPr="00AA162C" w:rsidRDefault="00CB76D2" w:rsidP="000C1A46">
      <w:pPr>
        <w:jc w:val="center"/>
        <w:rPr>
          <w:b/>
          <w:sz w:val="40"/>
          <w:szCs w:val="40"/>
        </w:rPr>
      </w:pPr>
    </w:p>
    <w:p w14:paraId="39EA2CE9" w14:textId="77777777" w:rsidR="009D66A1" w:rsidRPr="00AA162C" w:rsidRDefault="009B23FE" w:rsidP="009B23FE">
      <w:pPr>
        <w:pStyle w:val="10"/>
        <w:jc w:val="center"/>
      </w:pPr>
      <w:r w:rsidRPr="00AA162C">
        <w:br w:type="page"/>
      </w:r>
      <w:bookmarkStart w:id="4" w:name="_Toc396864626"/>
      <w:bookmarkStart w:id="5" w:name="_Toc224800286"/>
      <w:r w:rsidR="009D79CC" w:rsidRPr="00AA162C">
        <w:lastRenderedPageBreak/>
        <w:t>Те</w:t>
      </w:r>
      <w:r w:rsidR="009D66A1" w:rsidRPr="00AA162C">
        <w:t>мы</w:t>
      </w:r>
      <w:r w:rsidR="009D66A1" w:rsidRPr="00AA162C">
        <w:rPr>
          <w:rFonts w:ascii="Arial Rounded MT Bold" w:hAnsi="Arial Rounded MT Bold"/>
        </w:rPr>
        <w:t xml:space="preserve"> </w:t>
      </w:r>
      <w:r w:rsidR="009D66A1" w:rsidRPr="00AA162C">
        <w:t>дня</w:t>
      </w:r>
      <w:bookmarkEnd w:id="4"/>
      <w:bookmarkEnd w:id="5"/>
    </w:p>
    <w:p w14:paraId="67C9B192" w14:textId="4A17CDAF" w:rsidR="00A1463C" w:rsidRPr="00AA162C" w:rsidRDefault="00522BA3" w:rsidP="00676D5F">
      <w:pPr>
        <w:numPr>
          <w:ilvl w:val="0"/>
          <w:numId w:val="25"/>
        </w:numPr>
        <w:rPr>
          <w:i/>
        </w:rPr>
      </w:pPr>
      <w:r w:rsidRPr="00AA162C">
        <w:rPr>
          <w:i/>
        </w:rPr>
        <w:t xml:space="preserve">В России необходимо вводить корпоративные пенсионные программы, когда работник будет добровольно вносить взносы, а работодатель - их софинансировать. Об этом заявила председатель совета директоров НПФ </w:t>
      </w:r>
      <w:r w:rsidR="00AA162C" w:rsidRPr="00AA162C">
        <w:rPr>
          <w:i/>
        </w:rPr>
        <w:t>«</w:t>
      </w:r>
      <w:r w:rsidRPr="00AA162C">
        <w:rPr>
          <w:i/>
        </w:rPr>
        <w:t>БУДУЩЕЕ</w:t>
      </w:r>
      <w:r w:rsidR="00AA162C" w:rsidRPr="00AA162C">
        <w:rPr>
          <w:i/>
        </w:rPr>
        <w:t>»</w:t>
      </w:r>
      <w:r w:rsidRPr="00AA162C">
        <w:rPr>
          <w:i/>
        </w:rPr>
        <w:t xml:space="preserve"> Галина Морозова. Спикер уверена, что такая мера позволит повысить коэффициент замещения утраченного заработка на пенсии у россиян и даст возможность эффективно формировать долгосрочные сбережения, </w:t>
      </w:r>
      <w:hyperlink w:anchor="ф1" w:history="1">
        <w:r w:rsidRPr="00AA162C">
          <w:rPr>
            <w:rStyle w:val="a3"/>
            <w:i/>
          </w:rPr>
          <w:t xml:space="preserve">пишет </w:t>
        </w:r>
        <w:r w:rsidR="00AA162C" w:rsidRPr="00AA162C">
          <w:rPr>
            <w:rStyle w:val="a3"/>
            <w:i/>
          </w:rPr>
          <w:t>«</w:t>
        </w:r>
        <w:r w:rsidRPr="00AA162C">
          <w:rPr>
            <w:rStyle w:val="a3"/>
            <w:i/>
          </w:rPr>
          <w:t>Ваш Пенсионный Брокер</w:t>
        </w:r>
        <w:r w:rsidR="00AA162C" w:rsidRPr="00AA162C">
          <w:rPr>
            <w:rStyle w:val="a3"/>
            <w:i/>
          </w:rPr>
          <w:t>»</w:t>
        </w:r>
      </w:hyperlink>
    </w:p>
    <w:p w14:paraId="692F27FF" w14:textId="4D1DBA4C" w:rsidR="00522BA3" w:rsidRPr="00AA162C" w:rsidRDefault="00B04D41" w:rsidP="00676D5F">
      <w:pPr>
        <w:numPr>
          <w:ilvl w:val="0"/>
          <w:numId w:val="25"/>
        </w:numPr>
        <w:rPr>
          <w:i/>
        </w:rPr>
      </w:pPr>
      <w:hyperlink w:anchor="ф2" w:history="1">
        <w:r w:rsidR="00AA162C" w:rsidRPr="00AA162C">
          <w:rPr>
            <w:rStyle w:val="a3"/>
            <w:i/>
          </w:rPr>
          <w:t>«</w:t>
        </w:r>
        <w:r w:rsidR="00CC45F8" w:rsidRPr="00AA162C">
          <w:rPr>
            <w:rStyle w:val="a3"/>
            <w:i/>
          </w:rPr>
          <w:t>Эксперт РА</w:t>
        </w:r>
        <w:r w:rsidR="00AA162C" w:rsidRPr="00AA162C">
          <w:rPr>
            <w:rStyle w:val="a3"/>
            <w:i/>
          </w:rPr>
          <w:t>»</w:t>
        </w:r>
        <w:r w:rsidR="00CC45F8" w:rsidRPr="00AA162C">
          <w:rPr>
            <w:rStyle w:val="a3"/>
            <w:i/>
          </w:rPr>
          <w:t xml:space="preserve"> подтвердил рейтинг</w:t>
        </w:r>
      </w:hyperlink>
      <w:r w:rsidR="00CC45F8" w:rsidRPr="00AA162C">
        <w:rPr>
          <w:i/>
        </w:rPr>
        <w:t xml:space="preserve"> надежности и качества услуг управляющей компании АО УК </w:t>
      </w:r>
      <w:r w:rsidR="00AA162C" w:rsidRPr="00AA162C">
        <w:rPr>
          <w:i/>
        </w:rPr>
        <w:t>«</w:t>
      </w:r>
      <w:r w:rsidR="00CC45F8" w:rsidRPr="00AA162C">
        <w:rPr>
          <w:i/>
        </w:rPr>
        <w:t>Прогрессивные инвестиционные идеи</w:t>
      </w:r>
      <w:r w:rsidR="00AA162C" w:rsidRPr="00AA162C">
        <w:rPr>
          <w:i/>
        </w:rPr>
        <w:t>»</w:t>
      </w:r>
      <w:r w:rsidR="00CC45F8" w:rsidRPr="00AA162C">
        <w:rPr>
          <w:i/>
        </w:rPr>
        <w:t xml:space="preserve"> на уровне А+, прогноз по рейтингу - стабильный. Агентство высоко оценивает размерные показатели и рыночные позиции УК: на 31.12.2025 совокупный объем активов под управлением составил 1 115,2 млрд рублей, что, согласно методологии агентства, соответствует 1 размерному классу. Компания занимает высокие позиции в рэнкингах УК, составленных </w:t>
      </w:r>
      <w:r w:rsidR="00AA162C" w:rsidRPr="00AA162C">
        <w:rPr>
          <w:i/>
        </w:rPr>
        <w:t>«</w:t>
      </w:r>
      <w:r w:rsidR="00CC45F8" w:rsidRPr="00AA162C">
        <w:rPr>
          <w:i/>
        </w:rPr>
        <w:t>Эксперт РА</w:t>
      </w:r>
      <w:r w:rsidR="00AA162C" w:rsidRPr="00AA162C">
        <w:rPr>
          <w:i/>
        </w:rPr>
        <w:t>»</w:t>
      </w:r>
      <w:r w:rsidR="00CC45F8" w:rsidRPr="00AA162C">
        <w:rPr>
          <w:i/>
        </w:rPr>
        <w:t>: 5-е место по совокупному объему средств под управлением и 1-е место по объему средств пенсионных накоплений НПФ под управлением на 31.12.2025</w:t>
      </w:r>
    </w:p>
    <w:p w14:paraId="7CCADB7C" w14:textId="16595C0E" w:rsidR="00CC45F8" w:rsidRPr="00AA162C" w:rsidRDefault="00CC45F8" w:rsidP="00676D5F">
      <w:pPr>
        <w:numPr>
          <w:ilvl w:val="0"/>
          <w:numId w:val="25"/>
        </w:numPr>
        <w:rPr>
          <w:i/>
        </w:rPr>
      </w:pPr>
      <w:r w:rsidRPr="00AA162C">
        <w:rPr>
          <w:i/>
        </w:rPr>
        <w:t xml:space="preserve">С момента запуска программы жители Оренбуржья заключили 150,8 тысячи договоров с негосударственными пенсионными фондами, из них 5,7 тысячи счетов ПДС были открыты в текущем году. По данным пресс-службы регионального отделения Банка России, в первый год к Программе долгосрочных сбережений присоединились 40,4 тысячи оренбуржцев. В прошлом году их число возросло до 104,7 тысячи. Общий объем взносов жителей региона по ПДС за все время составил 7,3 млрд рублей, </w:t>
      </w:r>
      <w:hyperlink w:anchor="ф3" w:history="1">
        <w:r w:rsidRPr="00AA162C">
          <w:rPr>
            <w:rStyle w:val="a3"/>
            <w:i/>
          </w:rPr>
          <w:t>передает prooren.ru</w:t>
        </w:r>
      </w:hyperlink>
    </w:p>
    <w:p w14:paraId="131935A7" w14:textId="2FED131D" w:rsidR="00CC45F8" w:rsidRPr="00AA162C" w:rsidRDefault="008277B1" w:rsidP="00676D5F">
      <w:pPr>
        <w:numPr>
          <w:ilvl w:val="0"/>
          <w:numId w:val="25"/>
        </w:numPr>
        <w:rPr>
          <w:i/>
        </w:rPr>
      </w:pPr>
      <w:r w:rsidRPr="00AA162C">
        <w:rPr>
          <w:i/>
        </w:rPr>
        <w:t xml:space="preserve">За два года действия Программы долгосрочных сбережений (ПДС) число её участников в Мурманской области превысило 51 тысячу. Объём личных взносов по заключённым договорам к началу февраля 2026 года приблизился к 3,4 млрд рублей, </w:t>
      </w:r>
      <w:hyperlink w:anchor="ф4" w:history="1">
        <w:r w:rsidRPr="00AA162C">
          <w:rPr>
            <w:rStyle w:val="a3"/>
            <w:i/>
          </w:rPr>
          <w:t xml:space="preserve">сообщает </w:t>
        </w:r>
        <w:r w:rsidR="00AA162C" w:rsidRPr="00AA162C">
          <w:rPr>
            <w:rStyle w:val="a3"/>
            <w:i/>
          </w:rPr>
          <w:t>«</w:t>
        </w:r>
        <w:r w:rsidRPr="00AA162C">
          <w:rPr>
            <w:rStyle w:val="a3"/>
            <w:i/>
          </w:rPr>
          <w:t>СеверПост</w:t>
        </w:r>
        <w:r w:rsidR="00AA162C" w:rsidRPr="00AA162C">
          <w:rPr>
            <w:rStyle w:val="a3"/>
            <w:i/>
          </w:rPr>
          <w:t>»</w:t>
        </w:r>
      </w:hyperlink>
    </w:p>
    <w:p w14:paraId="51924D4F" w14:textId="01AB270D" w:rsidR="008277B1" w:rsidRPr="00AA162C" w:rsidRDefault="008277B1" w:rsidP="00676D5F">
      <w:pPr>
        <w:numPr>
          <w:ilvl w:val="0"/>
          <w:numId w:val="25"/>
        </w:numPr>
        <w:rPr>
          <w:i/>
        </w:rPr>
      </w:pPr>
      <w:r w:rsidRPr="00AA162C">
        <w:rPr>
          <w:i/>
        </w:rPr>
        <w:t xml:space="preserve">Красноярский регион занимает лидирующие позиции среди субъектов Сибирского федерального округа по участию в программе. Жители края направили более 10 млрд рублей в программу долгосрочных сбережений и заключили уже более 200 тысяч договоров. Такая динамика свидетельствует о том, что жители края активно используют возможности долгосрочного финансового планирования и формируют дополнительные накопления на будущее, </w:t>
      </w:r>
      <w:hyperlink w:anchor="ф5" w:history="1">
        <w:r w:rsidRPr="00AA162C">
          <w:rPr>
            <w:rStyle w:val="a3"/>
            <w:i/>
          </w:rPr>
          <w:t xml:space="preserve">пишут </w:t>
        </w:r>
        <w:r w:rsidR="00AA162C" w:rsidRPr="00AA162C">
          <w:rPr>
            <w:rStyle w:val="a3"/>
            <w:i/>
          </w:rPr>
          <w:t>«</w:t>
        </w:r>
        <w:r w:rsidRPr="00AA162C">
          <w:rPr>
            <w:rStyle w:val="a3"/>
            <w:i/>
          </w:rPr>
          <w:t>Норильские новости</w:t>
        </w:r>
        <w:r w:rsidR="00AA162C" w:rsidRPr="00AA162C">
          <w:rPr>
            <w:rStyle w:val="a3"/>
            <w:i/>
          </w:rPr>
          <w:t>»</w:t>
        </w:r>
      </w:hyperlink>
    </w:p>
    <w:p w14:paraId="5001385E" w14:textId="69443BCF" w:rsidR="008277B1" w:rsidRPr="00AA162C" w:rsidRDefault="008A4764" w:rsidP="00676D5F">
      <w:pPr>
        <w:numPr>
          <w:ilvl w:val="0"/>
          <w:numId w:val="25"/>
        </w:numPr>
        <w:rPr>
          <w:i/>
        </w:rPr>
      </w:pPr>
      <w:r w:rsidRPr="00AA162C">
        <w:rPr>
          <w:i/>
        </w:rPr>
        <w:t xml:space="preserve">С 1 апреля 2026 года социальные пенсии будут проиндексированы на 6,8%; таким образом, средний размер такой выплаты достигнет 16,5 тысячи рублей в месяц. Об этом сообщает Социальный фонд России. Отмечается, что в результате индексации средний размер социальной пенсии увеличится более чем на тысячу рублей и составит 16,5 тысячи рублей. Средний размер социальной пенсии детей-инвалидов вырастет на 1,6 тысячи рублей, до 24,5 тысячи рублей, </w:t>
      </w:r>
      <w:hyperlink w:anchor="ф6" w:history="1">
        <w:r w:rsidRPr="00AA162C">
          <w:rPr>
            <w:rStyle w:val="a3"/>
            <w:i/>
          </w:rPr>
          <w:t xml:space="preserve">сообщает </w:t>
        </w:r>
        <w:r w:rsidR="00AA162C" w:rsidRPr="00AA162C">
          <w:rPr>
            <w:rStyle w:val="a3"/>
            <w:i/>
          </w:rPr>
          <w:t>«</w:t>
        </w:r>
        <w:r w:rsidRPr="00AA162C">
          <w:rPr>
            <w:rStyle w:val="a3"/>
            <w:i/>
          </w:rPr>
          <w:t>Российская газета</w:t>
        </w:r>
        <w:r w:rsidR="00AA162C" w:rsidRPr="00AA162C">
          <w:rPr>
            <w:rStyle w:val="a3"/>
            <w:i/>
          </w:rPr>
          <w:t>»</w:t>
        </w:r>
      </w:hyperlink>
    </w:p>
    <w:p w14:paraId="1F18E0A3" w14:textId="688B8D55" w:rsidR="008A4764" w:rsidRPr="00AA162C" w:rsidRDefault="008A4764" w:rsidP="00676D5F">
      <w:pPr>
        <w:numPr>
          <w:ilvl w:val="0"/>
          <w:numId w:val="25"/>
        </w:numPr>
        <w:rPr>
          <w:i/>
        </w:rPr>
      </w:pPr>
      <w:r w:rsidRPr="00AA162C">
        <w:rPr>
          <w:i/>
        </w:rPr>
        <w:t xml:space="preserve">Совет Федерации на заседании в среду одобрил закон, гарантирующий гражданам право на инвестиционный доход с пенсионных взносов, даже если они </w:t>
      </w:r>
      <w:r w:rsidRPr="00AA162C">
        <w:rPr>
          <w:i/>
        </w:rPr>
        <w:lastRenderedPageBreak/>
        <w:t xml:space="preserve">были позже возвращены работодателю. Законом предлагается зачислять гражданам на пенсионный счёт инвестиционный доход, полученный от временного размещения страховых взносов, даже если эти взносы были позже возвращены работодателю из-за переплаты, </w:t>
      </w:r>
      <w:hyperlink w:anchor="ф7" w:history="1">
        <w:r w:rsidRPr="00AA162C">
          <w:rPr>
            <w:rStyle w:val="a3"/>
            <w:i/>
          </w:rPr>
          <w:t>информирует РИА Новости</w:t>
        </w:r>
      </w:hyperlink>
    </w:p>
    <w:p w14:paraId="161FE9FE" w14:textId="77777777" w:rsidR="00940029" w:rsidRPr="00AA162C" w:rsidRDefault="009D79CC" w:rsidP="00940029">
      <w:pPr>
        <w:pStyle w:val="10"/>
        <w:jc w:val="center"/>
      </w:pPr>
      <w:bookmarkStart w:id="6" w:name="_Toc173015209"/>
      <w:bookmarkStart w:id="7" w:name="_Toc224800287"/>
      <w:r w:rsidRPr="00AA162C">
        <w:t>Ци</w:t>
      </w:r>
      <w:r w:rsidR="00940029" w:rsidRPr="00AA162C">
        <w:t>таты дня</w:t>
      </w:r>
      <w:bookmarkEnd w:id="6"/>
      <w:bookmarkEnd w:id="7"/>
    </w:p>
    <w:p w14:paraId="616085AB" w14:textId="16411A10" w:rsidR="00676D5F" w:rsidRPr="00AA162C" w:rsidRDefault="00522BA3" w:rsidP="003B3BAA">
      <w:pPr>
        <w:numPr>
          <w:ilvl w:val="0"/>
          <w:numId w:val="27"/>
        </w:numPr>
        <w:rPr>
          <w:i/>
        </w:rPr>
      </w:pPr>
      <w:r w:rsidRPr="00AA162C">
        <w:rPr>
          <w:i/>
        </w:rPr>
        <w:t xml:space="preserve">Галина Морозова, председатель совета директоров НПФ </w:t>
      </w:r>
      <w:r w:rsidR="00AA162C" w:rsidRPr="00AA162C">
        <w:rPr>
          <w:i/>
        </w:rPr>
        <w:t>«</w:t>
      </w:r>
      <w:r w:rsidRPr="00AA162C">
        <w:rPr>
          <w:i/>
        </w:rPr>
        <w:t>БУДУЩЕЕ</w:t>
      </w:r>
      <w:r w:rsidR="00AA162C" w:rsidRPr="00AA162C">
        <w:rPr>
          <w:i/>
        </w:rPr>
        <w:t>»</w:t>
      </w:r>
      <w:r w:rsidRPr="00AA162C">
        <w:rPr>
          <w:i/>
        </w:rPr>
        <w:t xml:space="preserve">: </w:t>
      </w:r>
      <w:r w:rsidR="00AA162C" w:rsidRPr="00AA162C">
        <w:rPr>
          <w:i/>
        </w:rPr>
        <w:t>«</w:t>
      </w:r>
      <w:r w:rsidRPr="00AA162C">
        <w:rPr>
          <w:i/>
        </w:rPr>
        <w:t>Для обеспечения финансовой стабильности будущих российских пенсионеров нужно создавать эффективные механизмы формирования накоплений. При этом необходимо учитывать волнообразное развитие демографии в стране. Пенсионной системе важно обеспечивать условия для участия работодателя, это поможет привлечь граждан к формированию негосударственной пенсии. Безусловно, для внедрения таких новаций потребуется многое поменять с ментальной точки зрения. Если у гражданина будут все условия для участия в таких пенсионных программах, но он их проигнорирует, это будет уже его зона ответственности</w:t>
      </w:r>
      <w:r w:rsidR="00AA162C" w:rsidRPr="00AA162C">
        <w:rPr>
          <w:i/>
        </w:rPr>
        <w:t>»</w:t>
      </w:r>
    </w:p>
    <w:p w14:paraId="0B48DD2C" w14:textId="39D52A60" w:rsidR="00CC45F8" w:rsidRPr="00AA162C" w:rsidRDefault="00CC45F8" w:rsidP="003B3BAA">
      <w:pPr>
        <w:numPr>
          <w:ilvl w:val="0"/>
          <w:numId w:val="27"/>
        </w:numPr>
        <w:rPr>
          <w:i/>
        </w:rPr>
      </w:pPr>
      <w:r w:rsidRPr="00AA162C">
        <w:rPr>
          <w:i/>
        </w:rPr>
        <w:t xml:space="preserve">Галина Морозова, председатель совета директоров НПФ </w:t>
      </w:r>
      <w:r w:rsidR="00AA162C" w:rsidRPr="00AA162C">
        <w:rPr>
          <w:i/>
        </w:rPr>
        <w:t>«</w:t>
      </w:r>
      <w:r w:rsidRPr="00AA162C">
        <w:rPr>
          <w:i/>
        </w:rPr>
        <w:t>БУДУЩЕЕ</w:t>
      </w:r>
      <w:r w:rsidR="00AA162C" w:rsidRPr="00AA162C">
        <w:rPr>
          <w:i/>
        </w:rPr>
        <w:t>»</w:t>
      </w:r>
      <w:r w:rsidRPr="00AA162C">
        <w:rPr>
          <w:i/>
        </w:rPr>
        <w:t xml:space="preserve">: </w:t>
      </w:r>
      <w:r w:rsidR="00AA162C" w:rsidRPr="00AA162C">
        <w:rPr>
          <w:i/>
        </w:rPr>
        <w:t>«</w:t>
      </w:r>
      <w:r w:rsidRPr="00AA162C">
        <w:rPr>
          <w:i/>
        </w:rPr>
        <w:t>Как мы, фонды, будем создавать адресные стратегии для молодежи, среднего возраста и для возрастных клиентов, если у всех негосударственных пенсионных фондов одинаковые требования к нормативной базе, распределению доходности и т.д. Все это не дает нам возможности заложить в новые продукты какие-либо дополнительные условия, преимущества для клиента. Регуляторика должна установить основные правила и требования к деятельности НПФ, но не детализировать продукт</w:t>
      </w:r>
      <w:r w:rsidR="00AA162C" w:rsidRPr="00AA162C">
        <w:rPr>
          <w:i/>
        </w:rPr>
        <w:t>»</w:t>
      </w:r>
    </w:p>
    <w:p w14:paraId="5E36359E" w14:textId="77777777" w:rsidR="00A0290C" w:rsidRPr="00AA162C"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AA162C">
        <w:rPr>
          <w:u w:val="single"/>
        </w:rPr>
        <w:lastRenderedPageBreak/>
        <w:t>ОГЛАВЛЕНИЕ</w:t>
      </w:r>
    </w:p>
    <w:bookmarkStart w:id="16" w:name="_GoBack"/>
    <w:bookmarkEnd w:id="16"/>
    <w:p w14:paraId="52290B9A" w14:textId="2BE1A576" w:rsidR="003B320D" w:rsidRDefault="0016758D">
      <w:pPr>
        <w:pStyle w:val="12"/>
        <w:tabs>
          <w:tab w:val="right" w:leader="dot" w:pos="9061"/>
        </w:tabs>
        <w:rPr>
          <w:rFonts w:asciiTheme="minorHAnsi" w:eastAsiaTheme="minorEastAsia" w:hAnsiTheme="minorHAnsi" w:cstheme="minorBidi"/>
          <w:b w:val="0"/>
          <w:noProof/>
          <w:sz w:val="22"/>
          <w:szCs w:val="22"/>
        </w:rPr>
      </w:pPr>
      <w:r w:rsidRPr="00AA162C">
        <w:rPr>
          <w:caps/>
        </w:rPr>
        <w:fldChar w:fldCharType="begin"/>
      </w:r>
      <w:r w:rsidR="00310633" w:rsidRPr="00AA162C">
        <w:rPr>
          <w:caps/>
        </w:rPr>
        <w:instrText xml:space="preserve"> TOC \o "1-5" \h \z \u </w:instrText>
      </w:r>
      <w:r w:rsidRPr="00AA162C">
        <w:rPr>
          <w:caps/>
        </w:rPr>
        <w:fldChar w:fldCharType="separate"/>
      </w:r>
      <w:hyperlink w:anchor="_Toc224800286" w:history="1">
        <w:r w:rsidR="003B320D" w:rsidRPr="005526F2">
          <w:rPr>
            <w:rStyle w:val="a3"/>
            <w:noProof/>
          </w:rPr>
          <w:t>Темы</w:t>
        </w:r>
        <w:r w:rsidR="003B320D" w:rsidRPr="005526F2">
          <w:rPr>
            <w:rStyle w:val="a3"/>
            <w:rFonts w:ascii="Arial Rounded MT Bold" w:hAnsi="Arial Rounded MT Bold"/>
            <w:noProof/>
          </w:rPr>
          <w:t xml:space="preserve"> </w:t>
        </w:r>
        <w:r w:rsidR="003B320D" w:rsidRPr="005526F2">
          <w:rPr>
            <w:rStyle w:val="a3"/>
            <w:noProof/>
          </w:rPr>
          <w:t>дня</w:t>
        </w:r>
        <w:r w:rsidR="003B320D">
          <w:rPr>
            <w:noProof/>
            <w:webHidden/>
          </w:rPr>
          <w:tab/>
        </w:r>
        <w:r w:rsidR="003B320D">
          <w:rPr>
            <w:noProof/>
            <w:webHidden/>
          </w:rPr>
          <w:fldChar w:fldCharType="begin"/>
        </w:r>
        <w:r w:rsidR="003B320D">
          <w:rPr>
            <w:noProof/>
            <w:webHidden/>
          </w:rPr>
          <w:instrText xml:space="preserve"> PAGEREF _Toc224800286 \h </w:instrText>
        </w:r>
        <w:r w:rsidR="003B320D">
          <w:rPr>
            <w:noProof/>
            <w:webHidden/>
          </w:rPr>
        </w:r>
        <w:r w:rsidR="003B320D">
          <w:rPr>
            <w:noProof/>
            <w:webHidden/>
          </w:rPr>
          <w:fldChar w:fldCharType="separate"/>
        </w:r>
        <w:r w:rsidR="00502B20">
          <w:rPr>
            <w:noProof/>
            <w:webHidden/>
          </w:rPr>
          <w:t>2</w:t>
        </w:r>
        <w:r w:rsidR="003B320D">
          <w:rPr>
            <w:noProof/>
            <w:webHidden/>
          </w:rPr>
          <w:fldChar w:fldCharType="end"/>
        </w:r>
      </w:hyperlink>
    </w:p>
    <w:p w14:paraId="0BAF0690" w14:textId="0B2804EA" w:rsidR="003B320D" w:rsidRDefault="003B320D">
      <w:pPr>
        <w:pStyle w:val="12"/>
        <w:tabs>
          <w:tab w:val="right" w:leader="dot" w:pos="9061"/>
        </w:tabs>
        <w:rPr>
          <w:rFonts w:asciiTheme="minorHAnsi" w:eastAsiaTheme="minorEastAsia" w:hAnsiTheme="minorHAnsi" w:cstheme="minorBidi"/>
          <w:b w:val="0"/>
          <w:noProof/>
          <w:sz w:val="22"/>
          <w:szCs w:val="22"/>
        </w:rPr>
      </w:pPr>
      <w:hyperlink w:anchor="_Toc224800287" w:history="1">
        <w:r w:rsidRPr="005526F2">
          <w:rPr>
            <w:rStyle w:val="a3"/>
            <w:noProof/>
          </w:rPr>
          <w:t>Цитаты дня</w:t>
        </w:r>
        <w:r>
          <w:rPr>
            <w:noProof/>
            <w:webHidden/>
          </w:rPr>
          <w:tab/>
        </w:r>
        <w:r>
          <w:rPr>
            <w:noProof/>
            <w:webHidden/>
          </w:rPr>
          <w:fldChar w:fldCharType="begin"/>
        </w:r>
        <w:r>
          <w:rPr>
            <w:noProof/>
            <w:webHidden/>
          </w:rPr>
          <w:instrText xml:space="preserve"> PAGEREF _Toc224800287 \h </w:instrText>
        </w:r>
        <w:r>
          <w:rPr>
            <w:noProof/>
            <w:webHidden/>
          </w:rPr>
        </w:r>
        <w:r>
          <w:rPr>
            <w:noProof/>
            <w:webHidden/>
          </w:rPr>
          <w:fldChar w:fldCharType="separate"/>
        </w:r>
        <w:r w:rsidR="00502B20">
          <w:rPr>
            <w:noProof/>
            <w:webHidden/>
          </w:rPr>
          <w:t>3</w:t>
        </w:r>
        <w:r>
          <w:rPr>
            <w:noProof/>
            <w:webHidden/>
          </w:rPr>
          <w:fldChar w:fldCharType="end"/>
        </w:r>
      </w:hyperlink>
    </w:p>
    <w:p w14:paraId="549B8034" w14:textId="5BBA212D" w:rsidR="003B320D" w:rsidRDefault="003B320D">
      <w:pPr>
        <w:pStyle w:val="12"/>
        <w:tabs>
          <w:tab w:val="right" w:leader="dot" w:pos="9061"/>
        </w:tabs>
        <w:rPr>
          <w:rFonts w:asciiTheme="minorHAnsi" w:eastAsiaTheme="minorEastAsia" w:hAnsiTheme="minorHAnsi" w:cstheme="minorBidi"/>
          <w:b w:val="0"/>
          <w:noProof/>
          <w:sz w:val="22"/>
          <w:szCs w:val="22"/>
        </w:rPr>
      </w:pPr>
      <w:hyperlink w:anchor="_Toc224800288" w:history="1">
        <w:r w:rsidRPr="005526F2">
          <w:rPr>
            <w:rStyle w:val="a3"/>
            <w:noProof/>
          </w:rPr>
          <w:t>НОВОСТИ ПЕНСИОННОЙ ОТРАСЛИ</w:t>
        </w:r>
        <w:r>
          <w:rPr>
            <w:noProof/>
            <w:webHidden/>
          </w:rPr>
          <w:tab/>
        </w:r>
        <w:r>
          <w:rPr>
            <w:noProof/>
            <w:webHidden/>
          </w:rPr>
          <w:fldChar w:fldCharType="begin"/>
        </w:r>
        <w:r>
          <w:rPr>
            <w:noProof/>
            <w:webHidden/>
          </w:rPr>
          <w:instrText xml:space="preserve"> PAGEREF _Toc224800288 \h </w:instrText>
        </w:r>
        <w:r>
          <w:rPr>
            <w:noProof/>
            <w:webHidden/>
          </w:rPr>
        </w:r>
        <w:r>
          <w:rPr>
            <w:noProof/>
            <w:webHidden/>
          </w:rPr>
          <w:fldChar w:fldCharType="separate"/>
        </w:r>
        <w:r w:rsidR="00502B20">
          <w:rPr>
            <w:noProof/>
            <w:webHidden/>
          </w:rPr>
          <w:t>12</w:t>
        </w:r>
        <w:r>
          <w:rPr>
            <w:noProof/>
            <w:webHidden/>
          </w:rPr>
          <w:fldChar w:fldCharType="end"/>
        </w:r>
      </w:hyperlink>
    </w:p>
    <w:p w14:paraId="6C922613" w14:textId="686E422B" w:rsidR="003B320D" w:rsidRDefault="003B320D">
      <w:pPr>
        <w:pStyle w:val="12"/>
        <w:tabs>
          <w:tab w:val="right" w:leader="dot" w:pos="9061"/>
        </w:tabs>
        <w:rPr>
          <w:rFonts w:asciiTheme="minorHAnsi" w:eastAsiaTheme="minorEastAsia" w:hAnsiTheme="minorHAnsi" w:cstheme="minorBidi"/>
          <w:b w:val="0"/>
          <w:noProof/>
          <w:sz w:val="22"/>
          <w:szCs w:val="22"/>
        </w:rPr>
      </w:pPr>
      <w:hyperlink w:anchor="_Toc224800289" w:history="1">
        <w:r w:rsidRPr="005526F2">
          <w:rPr>
            <w:rStyle w:val="a3"/>
            <w:noProof/>
          </w:rPr>
          <w:t>Новости отрасли НПФ</w:t>
        </w:r>
        <w:r>
          <w:rPr>
            <w:noProof/>
            <w:webHidden/>
          </w:rPr>
          <w:tab/>
        </w:r>
        <w:r>
          <w:rPr>
            <w:noProof/>
            <w:webHidden/>
          </w:rPr>
          <w:fldChar w:fldCharType="begin"/>
        </w:r>
        <w:r>
          <w:rPr>
            <w:noProof/>
            <w:webHidden/>
          </w:rPr>
          <w:instrText xml:space="preserve"> PAGEREF _Toc224800289 \h </w:instrText>
        </w:r>
        <w:r>
          <w:rPr>
            <w:noProof/>
            <w:webHidden/>
          </w:rPr>
        </w:r>
        <w:r>
          <w:rPr>
            <w:noProof/>
            <w:webHidden/>
          </w:rPr>
          <w:fldChar w:fldCharType="separate"/>
        </w:r>
        <w:r w:rsidR="00502B20">
          <w:rPr>
            <w:noProof/>
            <w:webHidden/>
          </w:rPr>
          <w:t>12</w:t>
        </w:r>
        <w:r>
          <w:rPr>
            <w:noProof/>
            <w:webHidden/>
          </w:rPr>
          <w:fldChar w:fldCharType="end"/>
        </w:r>
      </w:hyperlink>
    </w:p>
    <w:p w14:paraId="3DCBA947" w14:textId="73B95894" w:rsidR="003B320D" w:rsidRDefault="003B320D">
      <w:pPr>
        <w:pStyle w:val="21"/>
        <w:tabs>
          <w:tab w:val="right" w:leader="dot" w:pos="9061"/>
        </w:tabs>
        <w:rPr>
          <w:rFonts w:asciiTheme="minorHAnsi" w:eastAsiaTheme="minorEastAsia" w:hAnsiTheme="minorHAnsi" w:cstheme="minorBidi"/>
          <w:noProof/>
          <w:sz w:val="22"/>
          <w:szCs w:val="22"/>
        </w:rPr>
      </w:pPr>
      <w:hyperlink w:anchor="_Toc224800290" w:history="1">
        <w:r w:rsidRPr="005526F2">
          <w:rPr>
            <w:rStyle w:val="a3"/>
            <w:noProof/>
          </w:rPr>
          <w:t>Ваш Пенсионный Брокер, 18.03.2026, Эксперт НПФ «БУДУЩЕЕ» призвала российских работодателей софинансировать добровольные взносы работников на пенсию</w:t>
        </w:r>
        <w:r>
          <w:rPr>
            <w:noProof/>
            <w:webHidden/>
          </w:rPr>
          <w:tab/>
        </w:r>
        <w:r>
          <w:rPr>
            <w:noProof/>
            <w:webHidden/>
          </w:rPr>
          <w:fldChar w:fldCharType="begin"/>
        </w:r>
        <w:r>
          <w:rPr>
            <w:noProof/>
            <w:webHidden/>
          </w:rPr>
          <w:instrText xml:space="preserve"> PAGEREF _Toc224800290 \h </w:instrText>
        </w:r>
        <w:r>
          <w:rPr>
            <w:noProof/>
            <w:webHidden/>
          </w:rPr>
        </w:r>
        <w:r>
          <w:rPr>
            <w:noProof/>
            <w:webHidden/>
          </w:rPr>
          <w:fldChar w:fldCharType="separate"/>
        </w:r>
        <w:r w:rsidR="00502B20">
          <w:rPr>
            <w:noProof/>
            <w:webHidden/>
          </w:rPr>
          <w:t>12</w:t>
        </w:r>
        <w:r>
          <w:rPr>
            <w:noProof/>
            <w:webHidden/>
          </w:rPr>
          <w:fldChar w:fldCharType="end"/>
        </w:r>
      </w:hyperlink>
    </w:p>
    <w:p w14:paraId="4929E4BB" w14:textId="05DE3E31" w:rsidR="003B320D" w:rsidRDefault="003B320D">
      <w:pPr>
        <w:pStyle w:val="31"/>
        <w:rPr>
          <w:rFonts w:asciiTheme="minorHAnsi" w:eastAsiaTheme="minorEastAsia" w:hAnsiTheme="minorHAnsi" w:cstheme="minorBidi"/>
          <w:sz w:val="22"/>
          <w:szCs w:val="22"/>
        </w:rPr>
      </w:pPr>
      <w:hyperlink w:anchor="_Toc224800291" w:history="1">
        <w:r w:rsidRPr="005526F2">
          <w:rPr>
            <w:rStyle w:val="a3"/>
          </w:rPr>
          <w:t>В России необходимо вводить корпоративные пенсионные программы, когда работник будет добровольно вносить взносы, а работодатель - их софинансировать. Об этом заявила председатель совета директоров НПФ «БУДУЩЕЕ» Галина Морозова. Спикер уверена, что такая мера позволит повысить коэффициент замещения утраченного заработка на пенсии у россиян и даст возможность эффективно формировать долгосрочные сбережения.</w:t>
        </w:r>
        <w:r>
          <w:rPr>
            <w:webHidden/>
          </w:rPr>
          <w:tab/>
        </w:r>
        <w:r>
          <w:rPr>
            <w:webHidden/>
          </w:rPr>
          <w:fldChar w:fldCharType="begin"/>
        </w:r>
        <w:r>
          <w:rPr>
            <w:webHidden/>
          </w:rPr>
          <w:instrText xml:space="preserve"> PAGEREF _Toc224800291 \h </w:instrText>
        </w:r>
        <w:r>
          <w:rPr>
            <w:webHidden/>
          </w:rPr>
        </w:r>
        <w:r>
          <w:rPr>
            <w:webHidden/>
          </w:rPr>
          <w:fldChar w:fldCharType="separate"/>
        </w:r>
        <w:r w:rsidR="00502B20">
          <w:rPr>
            <w:webHidden/>
          </w:rPr>
          <w:t>12</w:t>
        </w:r>
        <w:r>
          <w:rPr>
            <w:webHidden/>
          </w:rPr>
          <w:fldChar w:fldCharType="end"/>
        </w:r>
      </w:hyperlink>
    </w:p>
    <w:p w14:paraId="6738AEE6" w14:textId="5DE12FF8" w:rsidR="003B320D" w:rsidRDefault="003B320D">
      <w:pPr>
        <w:pStyle w:val="21"/>
        <w:tabs>
          <w:tab w:val="right" w:leader="dot" w:pos="9061"/>
        </w:tabs>
        <w:rPr>
          <w:rFonts w:asciiTheme="minorHAnsi" w:eastAsiaTheme="minorEastAsia" w:hAnsiTheme="minorHAnsi" w:cstheme="minorBidi"/>
          <w:noProof/>
          <w:sz w:val="22"/>
          <w:szCs w:val="22"/>
        </w:rPr>
      </w:pPr>
      <w:hyperlink w:anchor="_Toc224800292" w:history="1">
        <w:r w:rsidRPr="005526F2">
          <w:rPr>
            <w:rStyle w:val="a3"/>
            <w:noProof/>
          </w:rPr>
          <w:t>Рейтинговое агентство Эксперт РА, 18.03.2026, «Эксперт РА» подтвердил рейтинг АО УК «Прогрессивные инвестиционные идеи» на уровне А+</w:t>
        </w:r>
        <w:r>
          <w:rPr>
            <w:noProof/>
            <w:webHidden/>
          </w:rPr>
          <w:tab/>
        </w:r>
        <w:r>
          <w:rPr>
            <w:noProof/>
            <w:webHidden/>
          </w:rPr>
          <w:fldChar w:fldCharType="begin"/>
        </w:r>
        <w:r>
          <w:rPr>
            <w:noProof/>
            <w:webHidden/>
          </w:rPr>
          <w:instrText xml:space="preserve"> PAGEREF _Toc224800292 \h </w:instrText>
        </w:r>
        <w:r>
          <w:rPr>
            <w:noProof/>
            <w:webHidden/>
          </w:rPr>
        </w:r>
        <w:r>
          <w:rPr>
            <w:noProof/>
            <w:webHidden/>
          </w:rPr>
          <w:fldChar w:fldCharType="separate"/>
        </w:r>
        <w:r w:rsidR="00502B20">
          <w:rPr>
            <w:noProof/>
            <w:webHidden/>
          </w:rPr>
          <w:t>13</w:t>
        </w:r>
        <w:r>
          <w:rPr>
            <w:noProof/>
            <w:webHidden/>
          </w:rPr>
          <w:fldChar w:fldCharType="end"/>
        </w:r>
      </w:hyperlink>
    </w:p>
    <w:p w14:paraId="049AAD03" w14:textId="72E956FB" w:rsidR="003B320D" w:rsidRDefault="003B320D">
      <w:pPr>
        <w:pStyle w:val="31"/>
        <w:rPr>
          <w:rFonts w:asciiTheme="minorHAnsi" w:eastAsiaTheme="minorEastAsia" w:hAnsiTheme="minorHAnsi" w:cstheme="minorBidi"/>
          <w:sz w:val="22"/>
          <w:szCs w:val="22"/>
        </w:rPr>
      </w:pPr>
      <w:hyperlink w:anchor="_Toc224800293" w:history="1">
        <w:r w:rsidRPr="005526F2">
          <w:rPr>
            <w:rStyle w:val="a3"/>
          </w:rPr>
          <w:t>«Эксперт РА» подтвердил рейтинг надежности и качества услуг управляющей компании АО УК «Прогрессивные инвестиционные идеи» на уровне А+, прогноз по рейтингу - стабильный.</w:t>
        </w:r>
        <w:r>
          <w:rPr>
            <w:webHidden/>
          </w:rPr>
          <w:tab/>
        </w:r>
        <w:r>
          <w:rPr>
            <w:webHidden/>
          </w:rPr>
          <w:fldChar w:fldCharType="begin"/>
        </w:r>
        <w:r>
          <w:rPr>
            <w:webHidden/>
          </w:rPr>
          <w:instrText xml:space="preserve"> PAGEREF _Toc224800293 \h </w:instrText>
        </w:r>
        <w:r>
          <w:rPr>
            <w:webHidden/>
          </w:rPr>
        </w:r>
        <w:r>
          <w:rPr>
            <w:webHidden/>
          </w:rPr>
          <w:fldChar w:fldCharType="separate"/>
        </w:r>
        <w:r w:rsidR="00502B20">
          <w:rPr>
            <w:webHidden/>
          </w:rPr>
          <w:t>13</w:t>
        </w:r>
        <w:r>
          <w:rPr>
            <w:webHidden/>
          </w:rPr>
          <w:fldChar w:fldCharType="end"/>
        </w:r>
      </w:hyperlink>
    </w:p>
    <w:p w14:paraId="3CEBFE71" w14:textId="24A7F782" w:rsidR="003B320D" w:rsidRDefault="003B320D">
      <w:pPr>
        <w:pStyle w:val="21"/>
        <w:tabs>
          <w:tab w:val="right" w:leader="dot" w:pos="9061"/>
        </w:tabs>
        <w:rPr>
          <w:rFonts w:asciiTheme="minorHAnsi" w:eastAsiaTheme="minorEastAsia" w:hAnsiTheme="minorHAnsi" w:cstheme="minorBidi"/>
          <w:noProof/>
          <w:sz w:val="22"/>
          <w:szCs w:val="22"/>
        </w:rPr>
      </w:pPr>
      <w:hyperlink w:anchor="_Toc224800294" w:history="1">
        <w:r w:rsidRPr="005526F2">
          <w:rPr>
            <w:rStyle w:val="a3"/>
            <w:noProof/>
          </w:rPr>
          <w:t>Рейтинговое агентство Эксперт РА, 18.03.2026, «Эксперт РА» повысил рейтинг ООО «УК «Агана» до уровня А+</w:t>
        </w:r>
        <w:r>
          <w:rPr>
            <w:noProof/>
            <w:webHidden/>
          </w:rPr>
          <w:tab/>
        </w:r>
        <w:r>
          <w:rPr>
            <w:noProof/>
            <w:webHidden/>
          </w:rPr>
          <w:fldChar w:fldCharType="begin"/>
        </w:r>
        <w:r>
          <w:rPr>
            <w:noProof/>
            <w:webHidden/>
          </w:rPr>
          <w:instrText xml:space="preserve"> PAGEREF _Toc224800294 \h </w:instrText>
        </w:r>
        <w:r>
          <w:rPr>
            <w:noProof/>
            <w:webHidden/>
          </w:rPr>
        </w:r>
        <w:r>
          <w:rPr>
            <w:noProof/>
            <w:webHidden/>
          </w:rPr>
          <w:fldChar w:fldCharType="separate"/>
        </w:r>
        <w:r w:rsidR="00502B20">
          <w:rPr>
            <w:noProof/>
            <w:webHidden/>
          </w:rPr>
          <w:t>15</w:t>
        </w:r>
        <w:r>
          <w:rPr>
            <w:noProof/>
            <w:webHidden/>
          </w:rPr>
          <w:fldChar w:fldCharType="end"/>
        </w:r>
      </w:hyperlink>
    </w:p>
    <w:p w14:paraId="448D114A" w14:textId="51F64CE3" w:rsidR="003B320D" w:rsidRDefault="003B320D">
      <w:pPr>
        <w:pStyle w:val="31"/>
        <w:rPr>
          <w:rFonts w:asciiTheme="minorHAnsi" w:eastAsiaTheme="minorEastAsia" w:hAnsiTheme="minorHAnsi" w:cstheme="minorBidi"/>
          <w:sz w:val="22"/>
          <w:szCs w:val="22"/>
        </w:rPr>
      </w:pPr>
      <w:hyperlink w:anchor="_Toc224800295" w:history="1">
        <w:r w:rsidRPr="005526F2">
          <w:rPr>
            <w:rStyle w:val="a3"/>
          </w:rPr>
          <w:t>«Эксперт РА» повысил рейтинг надежности и качества услуг управляющей компании ООО «УК «АГАНА» до уровня А+, прогноз по рейтингу - стабильный. Ранее у компании действовал рейтинг A со стабильным прогнозом.</w:t>
        </w:r>
        <w:r>
          <w:rPr>
            <w:webHidden/>
          </w:rPr>
          <w:tab/>
        </w:r>
        <w:r>
          <w:rPr>
            <w:webHidden/>
          </w:rPr>
          <w:fldChar w:fldCharType="begin"/>
        </w:r>
        <w:r>
          <w:rPr>
            <w:webHidden/>
          </w:rPr>
          <w:instrText xml:space="preserve"> PAGEREF _Toc224800295 \h </w:instrText>
        </w:r>
        <w:r>
          <w:rPr>
            <w:webHidden/>
          </w:rPr>
        </w:r>
        <w:r>
          <w:rPr>
            <w:webHidden/>
          </w:rPr>
          <w:fldChar w:fldCharType="separate"/>
        </w:r>
        <w:r w:rsidR="00502B20">
          <w:rPr>
            <w:webHidden/>
          </w:rPr>
          <w:t>15</w:t>
        </w:r>
        <w:r>
          <w:rPr>
            <w:webHidden/>
          </w:rPr>
          <w:fldChar w:fldCharType="end"/>
        </w:r>
      </w:hyperlink>
    </w:p>
    <w:p w14:paraId="72DD0E5C" w14:textId="533DA344" w:rsidR="003B320D" w:rsidRDefault="003B320D">
      <w:pPr>
        <w:pStyle w:val="21"/>
        <w:tabs>
          <w:tab w:val="right" w:leader="dot" w:pos="9061"/>
        </w:tabs>
        <w:rPr>
          <w:rFonts w:asciiTheme="minorHAnsi" w:eastAsiaTheme="minorEastAsia" w:hAnsiTheme="minorHAnsi" w:cstheme="minorBidi"/>
          <w:noProof/>
          <w:sz w:val="22"/>
          <w:szCs w:val="22"/>
        </w:rPr>
      </w:pPr>
      <w:hyperlink w:anchor="_Toc224800296" w:history="1">
        <w:r w:rsidRPr="005526F2">
          <w:rPr>
            <w:rStyle w:val="a3"/>
            <w:noProof/>
          </w:rPr>
          <w:t>Ваш Пенсионный Брокер, 18.03.2026, АО НПФ «Атомгарант» объявляет об избрании генерального директора</w:t>
        </w:r>
        <w:r>
          <w:rPr>
            <w:noProof/>
            <w:webHidden/>
          </w:rPr>
          <w:tab/>
        </w:r>
        <w:r>
          <w:rPr>
            <w:noProof/>
            <w:webHidden/>
          </w:rPr>
          <w:fldChar w:fldCharType="begin"/>
        </w:r>
        <w:r>
          <w:rPr>
            <w:noProof/>
            <w:webHidden/>
          </w:rPr>
          <w:instrText xml:space="preserve"> PAGEREF _Toc224800296 \h </w:instrText>
        </w:r>
        <w:r>
          <w:rPr>
            <w:noProof/>
            <w:webHidden/>
          </w:rPr>
        </w:r>
        <w:r>
          <w:rPr>
            <w:noProof/>
            <w:webHidden/>
          </w:rPr>
          <w:fldChar w:fldCharType="separate"/>
        </w:r>
        <w:r w:rsidR="00502B20">
          <w:rPr>
            <w:noProof/>
            <w:webHidden/>
          </w:rPr>
          <w:t>17</w:t>
        </w:r>
        <w:r>
          <w:rPr>
            <w:noProof/>
            <w:webHidden/>
          </w:rPr>
          <w:fldChar w:fldCharType="end"/>
        </w:r>
      </w:hyperlink>
    </w:p>
    <w:p w14:paraId="257CCE65" w14:textId="5B899732" w:rsidR="003B320D" w:rsidRDefault="003B320D">
      <w:pPr>
        <w:pStyle w:val="31"/>
        <w:rPr>
          <w:rFonts w:asciiTheme="minorHAnsi" w:eastAsiaTheme="minorEastAsia" w:hAnsiTheme="minorHAnsi" w:cstheme="minorBidi"/>
          <w:sz w:val="22"/>
          <w:szCs w:val="22"/>
        </w:rPr>
      </w:pPr>
      <w:hyperlink w:anchor="_Toc224800297" w:history="1">
        <w:r w:rsidRPr="005526F2">
          <w:rPr>
            <w:rStyle w:val="a3"/>
          </w:rPr>
          <w:t>Советом директоров АО НПФ «Атомгарант» было принято решение о назначении с 15 марта 2026 года Юдкина Алексея Владимировича на должность генерального директора.</w:t>
        </w:r>
        <w:r>
          <w:rPr>
            <w:webHidden/>
          </w:rPr>
          <w:tab/>
        </w:r>
        <w:r>
          <w:rPr>
            <w:webHidden/>
          </w:rPr>
          <w:fldChar w:fldCharType="begin"/>
        </w:r>
        <w:r>
          <w:rPr>
            <w:webHidden/>
          </w:rPr>
          <w:instrText xml:space="preserve"> PAGEREF _Toc224800297 \h </w:instrText>
        </w:r>
        <w:r>
          <w:rPr>
            <w:webHidden/>
          </w:rPr>
        </w:r>
        <w:r>
          <w:rPr>
            <w:webHidden/>
          </w:rPr>
          <w:fldChar w:fldCharType="separate"/>
        </w:r>
        <w:r w:rsidR="00502B20">
          <w:rPr>
            <w:webHidden/>
          </w:rPr>
          <w:t>17</w:t>
        </w:r>
        <w:r>
          <w:rPr>
            <w:webHidden/>
          </w:rPr>
          <w:fldChar w:fldCharType="end"/>
        </w:r>
      </w:hyperlink>
    </w:p>
    <w:p w14:paraId="4006AC9E" w14:textId="15B56000" w:rsidR="003B320D" w:rsidRDefault="003B320D">
      <w:pPr>
        <w:pStyle w:val="12"/>
        <w:tabs>
          <w:tab w:val="right" w:leader="dot" w:pos="9061"/>
        </w:tabs>
        <w:rPr>
          <w:rFonts w:asciiTheme="minorHAnsi" w:eastAsiaTheme="minorEastAsia" w:hAnsiTheme="minorHAnsi" w:cstheme="minorBidi"/>
          <w:b w:val="0"/>
          <w:noProof/>
          <w:sz w:val="22"/>
          <w:szCs w:val="22"/>
        </w:rPr>
      </w:pPr>
      <w:hyperlink w:anchor="_Toc224800298" w:history="1">
        <w:r w:rsidRPr="005526F2">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_Toc224800298 \h </w:instrText>
        </w:r>
        <w:r>
          <w:rPr>
            <w:noProof/>
            <w:webHidden/>
          </w:rPr>
        </w:r>
        <w:r>
          <w:rPr>
            <w:noProof/>
            <w:webHidden/>
          </w:rPr>
          <w:fldChar w:fldCharType="separate"/>
        </w:r>
        <w:r w:rsidR="00502B20">
          <w:rPr>
            <w:noProof/>
            <w:webHidden/>
          </w:rPr>
          <w:t>18</w:t>
        </w:r>
        <w:r>
          <w:rPr>
            <w:noProof/>
            <w:webHidden/>
          </w:rPr>
          <w:fldChar w:fldCharType="end"/>
        </w:r>
      </w:hyperlink>
    </w:p>
    <w:p w14:paraId="5B18FE84" w14:textId="65C73348" w:rsidR="003B320D" w:rsidRDefault="003B320D">
      <w:pPr>
        <w:pStyle w:val="21"/>
        <w:tabs>
          <w:tab w:val="right" w:leader="dot" w:pos="9061"/>
        </w:tabs>
        <w:rPr>
          <w:rFonts w:asciiTheme="minorHAnsi" w:eastAsiaTheme="minorEastAsia" w:hAnsiTheme="minorHAnsi" w:cstheme="minorBidi"/>
          <w:noProof/>
          <w:sz w:val="22"/>
          <w:szCs w:val="22"/>
        </w:rPr>
      </w:pPr>
      <w:hyperlink w:anchor="_Toc224800299" w:history="1">
        <w:r w:rsidRPr="005526F2">
          <w:rPr>
            <w:rStyle w:val="a3"/>
            <w:noProof/>
          </w:rPr>
          <w:t>Известия, 19.03.2026, Капитал вперед: 40% сбережений россиян предлагают сделать долгосрочными</w:t>
        </w:r>
        <w:r>
          <w:rPr>
            <w:noProof/>
            <w:webHidden/>
          </w:rPr>
          <w:tab/>
        </w:r>
        <w:r>
          <w:rPr>
            <w:noProof/>
            <w:webHidden/>
          </w:rPr>
          <w:fldChar w:fldCharType="begin"/>
        </w:r>
        <w:r>
          <w:rPr>
            <w:noProof/>
            <w:webHidden/>
          </w:rPr>
          <w:instrText xml:space="preserve"> PAGEREF _Toc224800299 \h </w:instrText>
        </w:r>
        <w:r>
          <w:rPr>
            <w:noProof/>
            <w:webHidden/>
          </w:rPr>
        </w:r>
        <w:r>
          <w:rPr>
            <w:noProof/>
            <w:webHidden/>
          </w:rPr>
          <w:fldChar w:fldCharType="separate"/>
        </w:r>
        <w:r w:rsidR="00502B20">
          <w:rPr>
            <w:noProof/>
            <w:webHidden/>
          </w:rPr>
          <w:t>18</w:t>
        </w:r>
        <w:r>
          <w:rPr>
            <w:noProof/>
            <w:webHidden/>
          </w:rPr>
          <w:fldChar w:fldCharType="end"/>
        </w:r>
      </w:hyperlink>
    </w:p>
    <w:p w14:paraId="68E8F4FA" w14:textId="7F7EA279" w:rsidR="003B320D" w:rsidRDefault="003B320D">
      <w:pPr>
        <w:pStyle w:val="31"/>
        <w:rPr>
          <w:rFonts w:asciiTheme="minorHAnsi" w:eastAsiaTheme="minorEastAsia" w:hAnsiTheme="minorHAnsi" w:cstheme="minorBidi"/>
          <w:sz w:val="22"/>
          <w:szCs w:val="22"/>
        </w:rPr>
      </w:pPr>
      <w:hyperlink w:anchor="_Toc224800300" w:history="1">
        <w:r w:rsidRPr="005526F2">
          <w:rPr>
            <w:rStyle w:val="a3"/>
          </w:rPr>
          <w:t>Согласно материалам правительства, изученным «РИА Новости», к 2030 году доля накоплений граждан России, размещенных на длительный срок, должна достигнуть 40% от общего объема сбережений. Предполагается, что этого удастся добиться через формирование таких условий на финансовом рынке, которые усилят интерес к инвестициям даже при текущей экономической ситуации. Какие инструменты могут стать основными драйверами роста долгосрочных накоплений, а также какие барьеры сегодня мешают россиянам формировать долгосрочные сбережения и как их можно устранить, разбирались «Известия».</w:t>
        </w:r>
        <w:r>
          <w:rPr>
            <w:webHidden/>
          </w:rPr>
          <w:tab/>
        </w:r>
        <w:r>
          <w:rPr>
            <w:webHidden/>
          </w:rPr>
          <w:fldChar w:fldCharType="begin"/>
        </w:r>
        <w:r>
          <w:rPr>
            <w:webHidden/>
          </w:rPr>
          <w:instrText xml:space="preserve"> PAGEREF _Toc224800300 \h </w:instrText>
        </w:r>
        <w:r>
          <w:rPr>
            <w:webHidden/>
          </w:rPr>
        </w:r>
        <w:r>
          <w:rPr>
            <w:webHidden/>
          </w:rPr>
          <w:fldChar w:fldCharType="separate"/>
        </w:r>
        <w:r w:rsidR="00502B20">
          <w:rPr>
            <w:webHidden/>
          </w:rPr>
          <w:t>18</w:t>
        </w:r>
        <w:r>
          <w:rPr>
            <w:webHidden/>
          </w:rPr>
          <w:fldChar w:fldCharType="end"/>
        </w:r>
      </w:hyperlink>
    </w:p>
    <w:p w14:paraId="4C0B11A8" w14:textId="09E5C91C" w:rsidR="003B320D" w:rsidRDefault="003B320D">
      <w:pPr>
        <w:pStyle w:val="21"/>
        <w:tabs>
          <w:tab w:val="right" w:leader="dot" w:pos="9061"/>
        </w:tabs>
        <w:rPr>
          <w:rFonts w:asciiTheme="minorHAnsi" w:eastAsiaTheme="minorEastAsia" w:hAnsiTheme="minorHAnsi" w:cstheme="minorBidi"/>
          <w:noProof/>
          <w:sz w:val="22"/>
          <w:szCs w:val="22"/>
        </w:rPr>
      </w:pPr>
      <w:hyperlink w:anchor="_Toc224800301" w:history="1">
        <w:r w:rsidRPr="005526F2">
          <w:rPr>
            <w:rStyle w:val="a3"/>
            <w:noProof/>
          </w:rPr>
          <w:t>Конкурент, 18.03.2026, ФНС сулит денежное будущее всем, у кого есть сбережения</w:t>
        </w:r>
        <w:r>
          <w:rPr>
            <w:noProof/>
            <w:webHidden/>
          </w:rPr>
          <w:tab/>
        </w:r>
        <w:r>
          <w:rPr>
            <w:noProof/>
            <w:webHidden/>
          </w:rPr>
          <w:fldChar w:fldCharType="begin"/>
        </w:r>
        <w:r>
          <w:rPr>
            <w:noProof/>
            <w:webHidden/>
          </w:rPr>
          <w:instrText xml:space="preserve"> PAGEREF _Toc224800301 \h </w:instrText>
        </w:r>
        <w:r>
          <w:rPr>
            <w:noProof/>
            <w:webHidden/>
          </w:rPr>
        </w:r>
        <w:r>
          <w:rPr>
            <w:noProof/>
            <w:webHidden/>
          </w:rPr>
          <w:fldChar w:fldCharType="separate"/>
        </w:r>
        <w:r w:rsidR="00502B20">
          <w:rPr>
            <w:noProof/>
            <w:webHidden/>
          </w:rPr>
          <w:t>20</w:t>
        </w:r>
        <w:r>
          <w:rPr>
            <w:noProof/>
            <w:webHidden/>
          </w:rPr>
          <w:fldChar w:fldCharType="end"/>
        </w:r>
      </w:hyperlink>
    </w:p>
    <w:p w14:paraId="5FB13704" w14:textId="5732F027" w:rsidR="003B320D" w:rsidRDefault="003B320D">
      <w:pPr>
        <w:pStyle w:val="31"/>
        <w:rPr>
          <w:rFonts w:asciiTheme="minorHAnsi" w:eastAsiaTheme="minorEastAsia" w:hAnsiTheme="minorHAnsi" w:cstheme="minorBidi"/>
          <w:sz w:val="22"/>
          <w:szCs w:val="22"/>
        </w:rPr>
      </w:pPr>
      <w:hyperlink w:anchor="_Toc224800302" w:history="1">
        <w:r w:rsidRPr="005526F2">
          <w:rPr>
            <w:rStyle w:val="a3"/>
          </w:rPr>
          <w:t>Граждане России теперь получают уведомления от ФНС. Ведомство информирует граждан о возможности получить денежные средства. Правда, есть одно значительное «но». Речь идет о возможности получить налоговый вычет по упрощенной схеме. Она действует для тех, кто является участником Программы долгосрочных сбережений (ПДС).</w:t>
        </w:r>
        <w:r>
          <w:rPr>
            <w:webHidden/>
          </w:rPr>
          <w:tab/>
        </w:r>
        <w:r>
          <w:rPr>
            <w:webHidden/>
          </w:rPr>
          <w:fldChar w:fldCharType="begin"/>
        </w:r>
        <w:r>
          <w:rPr>
            <w:webHidden/>
          </w:rPr>
          <w:instrText xml:space="preserve"> PAGEREF _Toc224800302 \h </w:instrText>
        </w:r>
        <w:r>
          <w:rPr>
            <w:webHidden/>
          </w:rPr>
        </w:r>
        <w:r>
          <w:rPr>
            <w:webHidden/>
          </w:rPr>
          <w:fldChar w:fldCharType="separate"/>
        </w:r>
        <w:r w:rsidR="00502B20">
          <w:rPr>
            <w:webHidden/>
          </w:rPr>
          <w:t>20</w:t>
        </w:r>
        <w:r>
          <w:rPr>
            <w:webHidden/>
          </w:rPr>
          <w:fldChar w:fldCharType="end"/>
        </w:r>
      </w:hyperlink>
    </w:p>
    <w:p w14:paraId="2C987E41" w14:textId="5AC84902" w:rsidR="003B320D" w:rsidRDefault="003B320D">
      <w:pPr>
        <w:pStyle w:val="21"/>
        <w:tabs>
          <w:tab w:val="right" w:leader="dot" w:pos="9061"/>
        </w:tabs>
        <w:rPr>
          <w:rFonts w:asciiTheme="minorHAnsi" w:eastAsiaTheme="minorEastAsia" w:hAnsiTheme="minorHAnsi" w:cstheme="minorBidi"/>
          <w:noProof/>
          <w:sz w:val="22"/>
          <w:szCs w:val="22"/>
        </w:rPr>
      </w:pPr>
      <w:hyperlink w:anchor="_Toc224800303" w:history="1">
        <w:r w:rsidRPr="005526F2">
          <w:rPr>
            <w:rStyle w:val="a3"/>
            <w:noProof/>
          </w:rPr>
          <w:t>prooren.ru (Оренбург), 18.03.2026, Оренбуржцы вложили более 7 млрд рублей в программу долгосрочных сбережений</w:t>
        </w:r>
        <w:r>
          <w:rPr>
            <w:noProof/>
            <w:webHidden/>
          </w:rPr>
          <w:tab/>
        </w:r>
        <w:r>
          <w:rPr>
            <w:noProof/>
            <w:webHidden/>
          </w:rPr>
          <w:fldChar w:fldCharType="begin"/>
        </w:r>
        <w:r>
          <w:rPr>
            <w:noProof/>
            <w:webHidden/>
          </w:rPr>
          <w:instrText xml:space="preserve"> PAGEREF _Toc224800303 \h </w:instrText>
        </w:r>
        <w:r>
          <w:rPr>
            <w:noProof/>
            <w:webHidden/>
          </w:rPr>
        </w:r>
        <w:r>
          <w:rPr>
            <w:noProof/>
            <w:webHidden/>
          </w:rPr>
          <w:fldChar w:fldCharType="separate"/>
        </w:r>
        <w:r w:rsidR="00502B20">
          <w:rPr>
            <w:noProof/>
            <w:webHidden/>
          </w:rPr>
          <w:t>21</w:t>
        </w:r>
        <w:r>
          <w:rPr>
            <w:noProof/>
            <w:webHidden/>
          </w:rPr>
          <w:fldChar w:fldCharType="end"/>
        </w:r>
      </w:hyperlink>
    </w:p>
    <w:p w14:paraId="7130495E" w14:textId="7FE17DC4" w:rsidR="003B320D" w:rsidRDefault="003B320D">
      <w:pPr>
        <w:pStyle w:val="31"/>
        <w:rPr>
          <w:rFonts w:asciiTheme="minorHAnsi" w:eastAsiaTheme="minorEastAsia" w:hAnsiTheme="minorHAnsi" w:cstheme="minorBidi"/>
          <w:sz w:val="22"/>
          <w:szCs w:val="22"/>
        </w:rPr>
      </w:pPr>
      <w:hyperlink w:anchor="_Toc224800304" w:history="1">
        <w:r w:rsidRPr="005526F2">
          <w:rPr>
            <w:rStyle w:val="a3"/>
          </w:rPr>
          <w:t>С момента запуска программы жители Оренбуржья заключили 150,8 тысячи договоров с негосударственными пенсионными фондами, из них 5,7 тысячи счетов ПДС были открыты в текущем году.</w:t>
        </w:r>
        <w:r>
          <w:rPr>
            <w:webHidden/>
          </w:rPr>
          <w:tab/>
        </w:r>
        <w:r>
          <w:rPr>
            <w:webHidden/>
          </w:rPr>
          <w:fldChar w:fldCharType="begin"/>
        </w:r>
        <w:r>
          <w:rPr>
            <w:webHidden/>
          </w:rPr>
          <w:instrText xml:space="preserve"> PAGEREF _Toc224800304 \h </w:instrText>
        </w:r>
        <w:r>
          <w:rPr>
            <w:webHidden/>
          </w:rPr>
        </w:r>
        <w:r>
          <w:rPr>
            <w:webHidden/>
          </w:rPr>
          <w:fldChar w:fldCharType="separate"/>
        </w:r>
        <w:r w:rsidR="00502B20">
          <w:rPr>
            <w:webHidden/>
          </w:rPr>
          <w:t>21</w:t>
        </w:r>
        <w:r>
          <w:rPr>
            <w:webHidden/>
          </w:rPr>
          <w:fldChar w:fldCharType="end"/>
        </w:r>
      </w:hyperlink>
    </w:p>
    <w:p w14:paraId="647B9F78" w14:textId="6642C2DF" w:rsidR="003B320D" w:rsidRDefault="003B320D">
      <w:pPr>
        <w:pStyle w:val="21"/>
        <w:tabs>
          <w:tab w:val="right" w:leader="dot" w:pos="9061"/>
        </w:tabs>
        <w:rPr>
          <w:rFonts w:asciiTheme="minorHAnsi" w:eastAsiaTheme="minorEastAsia" w:hAnsiTheme="minorHAnsi" w:cstheme="minorBidi"/>
          <w:noProof/>
          <w:sz w:val="22"/>
          <w:szCs w:val="22"/>
        </w:rPr>
      </w:pPr>
      <w:hyperlink w:anchor="_Toc224800305" w:history="1">
        <w:r w:rsidRPr="005526F2">
          <w:rPr>
            <w:rStyle w:val="a3"/>
            <w:noProof/>
          </w:rPr>
          <w:t>СеверПост, 18.03.2026, Жители Мурманской области вложили в Программу долгосрочных сбережений 3,4 млрд рублей</w:t>
        </w:r>
        <w:r>
          <w:rPr>
            <w:noProof/>
            <w:webHidden/>
          </w:rPr>
          <w:tab/>
        </w:r>
        <w:r>
          <w:rPr>
            <w:noProof/>
            <w:webHidden/>
          </w:rPr>
          <w:fldChar w:fldCharType="begin"/>
        </w:r>
        <w:r>
          <w:rPr>
            <w:noProof/>
            <w:webHidden/>
          </w:rPr>
          <w:instrText xml:space="preserve"> PAGEREF _Toc224800305 \h </w:instrText>
        </w:r>
        <w:r>
          <w:rPr>
            <w:noProof/>
            <w:webHidden/>
          </w:rPr>
        </w:r>
        <w:r>
          <w:rPr>
            <w:noProof/>
            <w:webHidden/>
          </w:rPr>
          <w:fldChar w:fldCharType="separate"/>
        </w:r>
        <w:r w:rsidR="00502B20">
          <w:rPr>
            <w:noProof/>
            <w:webHidden/>
          </w:rPr>
          <w:t>22</w:t>
        </w:r>
        <w:r>
          <w:rPr>
            <w:noProof/>
            <w:webHidden/>
          </w:rPr>
          <w:fldChar w:fldCharType="end"/>
        </w:r>
      </w:hyperlink>
    </w:p>
    <w:p w14:paraId="75A1B667" w14:textId="2CC68B34" w:rsidR="003B320D" w:rsidRDefault="003B320D">
      <w:pPr>
        <w:pStyle w:val="31"/>
        <w:rPr>
          <w:rFonts w:asciiTheme="minorHAnsi" w:eastAsiaTheme="minorEastAsia" w:hAnsiTheme="minorHAnsi" w:cstheme="minorBidi"/>
          <w:sz w:val="22"/>
          <w:szCs w:val="22"/>
        </w:rPr>
      </w:pPr>
      <w:hyperlink w:anchor="_Toc224800306" w:history="1">
        <w:r w:rsidRPr="005526F2">
          <w:rPr>
            <w:rStyle w:val="a3"/>
          </w:rPr>
          <w:t>За два года действия Программы долгосрочных сбережений (ПДС) число её участников в Мурманской области превысило 51 тысячу. Объём личных взносов по заключённым договорам к началу февраля 2026 года приблизился к 3,4 млрд рублей.</w:t>
        </w:r>
        <w:r>
          <w:rPr>
            <w:webHidden/>
          </w:rPr>
          <w:tab/>
        </w:r>
        <w:r>
          <w:rPr>
            <w:webHidden/>
          </w:rPr>
          <w:fldChar w:fldCharType="begin"/>
        </w:r>
        <w:r>
          <w:rPr>
            <w:webHidden/>
          </w:rPr>
          <w:instrText xml:space="preserve"> PAGEREF _Toc224800306 \h </w:instrText>
        </w:r>
        <w:r>
          <w:rPr>
            <w:webHidden/>
          </w:rPr>
        </w:r>
        <w:r>
          <w:rPr>
            <w:webHidden/>
          </w:rPr>
          <w:fldChar w:fldCharType="separate"/>
        </w:r>
        <w:r w:rsidR="00502B20">
          <w:rPr>
            <w:webHidden/>
          </w:rPr>
          <w:t>22</w:t>
        </w:r>
        <w:r>
          <w:rPr>
            <w:webHidden/>
          </w:rPr>
          <w:fldChar w:fldCharType="end"/>
        </w:r>
      </w:hyperlink>
    </w:p>
    <w:p w14:paraId="57DF7844" w14:textId="6FA89AF6" w:rsidR="003B320D" w:rsidRDefault="003B320D">
      <w:pPr>
        <w:pStyle w:val="21"/>
        <w:tabs>
          <w:tab w:val="right" w:leader="dot" w:pos="9061"/>
        </w:tabs>
        <w:rPr>
          <w:rFonts w:asciiTheme="minorHAnsi" w:eastAsiaTheme="minorEastAsia" w:hAnsiTheme="minorHAnsi" w:cstheme="minorBidi"/>
          <w:noProof/>
          <w:sz w:val="22"/>
          <w:szCs w:val="22"/>
        </w:rPr>
      </w:pPr>
      <w:hyperlink w:anchor="_Toc224800307" w:history="1">
        <w:r w:rsidRPr="005526F2">
          <w:rPr>
            <w:rStyle w:val="a3"/>
            <w:noProof/>
          </w:rPr>
          <w:t>Норильские новости, 18.03.2026, Программа долгосрочных сбережений пользуется популярностью среди жителей Красноярья</w:t>
        </w:r>
        <w:r>
          <w:rPr>
            <w:noProof/>
            <w:webHidden/>
          </w:rPr>
          <w:tab/>
        </w:r>
        <w:r>
          <w:rPr>
            <w:noProof/>
            <w:webHidden/>
          </w:rPr>
          <w:fldChar w:fldCharType="begin"/>
        </w:r>
        <w:r>
          <w:rPr>
            <w:noProof/>
            <w:webHidden/>
          </w:rPr>
          <w:instrText xml:space="preserve"> PAGEREF _Toc224800307 \h </w:instrText>
        </w:r>
        <w:r>
          <w:rPr>
            <w:noProof/>
            <w:webHidden/>
          </w:rPr>
        </w:r>
        <w:r>
          <w:rPr>
            <w:noProof/>
            <w:webHidden/>
          </w:rPr>
          <w:fldChar w:fldCharType="separate"/>
        </w:r>
        <w:r w:rsidR="00502B20">
          <w:rPr>
            <w:noProof/>
            <w:webHidden/>
          </w:rPr>
          <w:t>22</w:t>
        </w:r>
        <w:r>
          <w:rPr>
            <w:noProof/>
            <w:webHidden/>
          </w:rPr>
          <w:fldChar w:fldCharType="end"/>
        </w:r>
      </w:hyperlink>
    </w:p>
    <w:p w14:paraId="3315A371" w14:textId="6D2C90DA" w:rsidR="003B320D" w:rsidRDefault="003B320D">
      <w:pPr>
        <w:pStyle w:val="31"/>
        <w:rPr>
          <w:rFonts w:asciiTheme="minorHAnsi" w:eastAsiaTheme="minorEastAsia" w:hAnsiTheme="minorHAnsi" w:cstheme="minorBidi"/>
          <w:sz w:val="22"/>
          <w:szCs w:val="22"/>
        </w:rPr>
      </w:pPr>
      <w:hyperlink w:anchor="_Toc224800308" w:history="1">
        <w:r w:rsidRPr="005526F2">
          <w:rPr>
            <w:rStyle w:val="a3"/>
          </w:rPr>
          <w:t>Наш регион занимает лидирующие позиции среди субъектов Сибирского федерального округа по участию в программе. Жители края направили более 10 млрд рублей в программу долгосрочных сбережений и заключили уже более 200 тысяч договоров.</w:t>
        </w:r>
        <w:r>
          <w:rPr>
            <w:webHidden/>
          </w:rPr>
          <w:tab/>
        </w:r>
        <w:r>
          <w:rPr>
            <w:webHidden/>
          </w:rPr>
          <w:fldChar w:fldCharType="begin"/>
        </w:r>
        <w:r>
          <w:rPr>
            <w:webHidden/>
          </w:rPr>
          <w:instrText xml:space="preserve"> PAGEREF _Toc224800308 \h </w:instrText>
        </w:r>
        <w:r>
          <w:rPr>
            <w:webHidden/>
          </w:rPr>
        </w:r>
        <w:r>
          <w:rPr>
            <w:webHidden/>
          </w:rPr>
          <w:fldChar w:fldCharType="separate"/>
        </w:r>
        <w:r w:rsidR="00502B20">
          <w:rPr>
            <w:webHidden/>
          </w:rPr>
          <w:t>22</w:t>
        </w:r>
        <w:r>
          <w:rPr>
            <w:webHidden/>
          </w:rPr>
          <w:fldChar w:fldCharType="end"/>
        </w:r>
      </w:hyperlink>
    </w:p>
    <w:p w14:paraId="602BFE9D" w14:textId="4D688C26" w:rsidR="003B320D" w:rsidRDefault="003B320D">
      <w:pPr>
        <w:pStyle w:val="12"/>
        <w:tabs>
          <w:tab w:val="right" w:leader="dot" w:pos="9061"/>
        </w:tabs>
        <w:rPr>
          <w:rFonts w:asciiTheme="minorHAnsi" w:eastAsiaTheme="minorEastAsia" w:hAnsiTheme="minorHAnsi" w:cstheme="minorBidi"/>
          <w:b w:val="0"/>
          <w:noProof/>
          <w:sz w:val="22"/>
          <w:szCs w:val="22"/>
        </w:rPr>
      </w:pPr>
      <w:hyperlink w:anchor="_Toc224800309" w:history="1">
        <w:r w:rsidRPr="005526F2">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_Toc224800309 \h </w:instrText>
        </w:r>
        <w:r>
          <w:rPr>
            <w:noProof/>
            <w:webHidden/>
          </w:rPr>
        </w:r>
        <w:r>
          <w:rPr>
            <w:noProof/>
            <w:webHidden/>
          </w:rPr>
          <w:fldChar w:fldCharType="separate"/>
        </w:r>
        <w:r w:rsidR="00502B20">
          <w:rPr>
            <w:noProof/>
            <w:webHidden/>
          </w:rPr>
          <w:t>23</w:t>
        </w:r>
        <w:r>
          <w:rPr>
            <w:noProof/>
            <w:webHidden/>
          </w:rPr>
          <w:fldChar w:fldCharType="end"/>
        </w:r>
      </w:hyperlink>
    </w:p>
    <w:p w14:paraId="12D3C1B4" w14:textId="1AEAA2A5" w:rsidR="003B320D" w:rsidRDefault="003B320D">
      <w:pPr>
        <w:pStyle w:val="21"/>
        <w:tabs>
          <w:tab w:val="right" w:leader="dot" w:pos="9061"/>
        </w:tabs>
        <w:rPr>
          <w:rFonts w:asciiTheme="minorHAnsi" w:eastAsiaTheme="minorEastAsia" w:hAnsiTheme="minorHAnsi" w:cstheme="minorBidi"/>
          <w:noProof/>
          <w:sz w:val="22"/>
          <w:szCs w:val="22"/>
        </w:rPr>
      </w:pPr>
      <w:hyperlink w:anchor="_Toc224800310" w:history="1">
        <w:r w:rsidRPr="005526F2">
          <w:rPr>
            <w:rStyle w:val="a3"/>
            <w:noProof/>
          </w:rPr>
          <w:t>Вместе-РФ, 18.03.2026, С накопительной части пенсии можно будет получать доход</w:t>
        </w:r>
        <w:r>
          <w:rPr>
            <w:noProof/>
            <w:webHidden/>
          </w:rPr>
          <w:tab/>
        </w:r>
        <w:r>
          <w:rPr>
            <w:noProof/>
            <w:webHidden/>
          </w:rPr>
          <w:fldChar w:fldCharType="begin"/>
        </w:r>
        <w:r>
          <w:rPr>
            <w:noProof/>
            <w:webHidden/>
          </w:rPr>
          <w:instrText xml:space="preserve"> PAGEREF _Toc224800310 \h </w:instrText>
        </w:r>
        <w:r>
          <w:rPr>
            <w:noProof/>
            <w:webHidden/>
          </w:rPr>
        </w:r>
        <w:r>
          <w:rPr>
            <w:noProof/>
            <w:webHidden/>
          </w:rPr>
          <w:fldChar w:fldCharType="separate"/>
        </w:r>
        <w:r w:rsidR="00502B20">
          <w:rPr>
            <w:noProof/>
            <w:webHidden/>
          </w:rPr>
          <w:t>23</w:t>
        </w:r>
        <w:r>
          <w:rPr>
            <w:noProof/>
            <w:webHidden/>
          </w:rPr>
          <w:fldChar w:fldCharType="end"/>
        </w:r>
      </w:hyperlink>
    </w:p>
    <w:p w14:paraId="60BAC2BF" w14:textId="3F9706F7" w:rsidR="003B320D" w:rsidRDefault="003B320D">
      <w:pPr>
        <w:pStyle w:val="31"/>
        <w:rPr>
          <w:rFonts w:asciiTheme="minorHAnsi" w:eastAsiaTheme="minorEastAsia" w:hAnsiTheme="minorHAnsi" w:cstheme="minorBidi"/>
          <w:sz w:val="22"/>
          <w:szCs w:val="22"/>
        </w:rPr>
      </w:pPr>
      <w:hyperlink w:anchor="_Toc224800311" w:history="1">
        <w:r w:rsidRPr="005526F2">
          <w:rPr>
            <w:rStyle w:val="a3"/>
          </w:rPr>
          <w:t>С накопительной части пенсии можно будет получать доход. Поправки в законодательство одобрил Совет Федерации на пленарном заседании.</w:t>
        </w:r>
        <w:r>
          <w:rPr>
            <w:webHidden/>
          </w:rPr>
          <w:tab/>
        </w:r>
        <w:r>
          <w:rPr>
            <w:webHidden/>
          </w:rPr>
          <w:fldChar w:fldCharType="begin"/>
        </w:r>
        <w:r>
          <w:rPr>
            <w:webHidden/>
          </w:rPr>
          <w:instrText xml:space="preserve"> PAGEREF _Toc224800311 \h </w:instrText>
        </w:r>
        <w:r>
          <w:rPr>
            <w:webHidden/>
          </w:rPr>
        </w:r>
        <w:r>
          <w:rPr>
            <w:webHidden/>
          </w:rPr>
          <w:fldChar w:fldCharType="separate"/>
        </w:r>
        <w:r w:rsidR="00502B20">
          <w:rPr>
            <w:webHidden/>
          </w:rPr>
          <w:t>23</w:t>
        </w:r>
        <w:r>
          <w:rPr>
            <w:webHidden/>
          </w:rPr>
          <w:fldChar w:fldCharType="end"/>
        </w:r>
      </w:hyperlink>
    </w:p>
    <w:p w14:paraId="77CE079A" w14:textId="4B09C676" w:rsidR="003B320D" w:rsidRDefault="003B320D">
      <w:pPr>
        <w:pStyle w:val="21"/>
        <w:tabs>
          <w:tab w:val="right" w:leader="dot" w:pos="9061"/>
        </w:tabs>
        <w:rPr>
          <w:rFonts w:asciiTheme="minorHAnsi" w:eastAsiaTheme="minorEastAsia" w:hAnsiTheme="minorHAnsi" w:cstheme="minorBidi"/>
          <w:noProof/>
          <w:sz w:val="22"/>
          <w:szCs w:val="22"/>
        </w:rPr>
      </w:pPr>
      <w:hyperlink w:anchor="_Toc224800312" w:history="1">
        <w:r w:rsidRPr="005526F2">
          <w:rPr>
            <w:rStyle w:val="a3"/>
            <w:noProof/>
          </w:rPr>
          <w:t>Российская газета, 18.03.2026, Социальные пенсии с 1 апреля вырастут до 16,5 тысячи рублей</w:t>
        </w:r>
        <w:r>
          <w:rPr>
            <w:noProof/>
            <w:webHidden/>
          </w:rPr>
          <w:tab/>
        </w:r>
        <w:r>
          <w:rPr>
            <w:noProof/>
            <w:webHidden/>
          </w:rPr>
          <w:fldChar w:fldCharType="begin"/>
        </w:r>
        <w:r>
          <w:rPr>
            <w:noProof/>
            <w:webHidden/>
          </w:rPr>
          <w:instrText xml:space="preserve"> PAGEREF _Toc224800312 \h </w:instrText>
        </w:r>
        <w:r>
          <w:rPr>
            <w:noProof/>
            <w:webHidden/>
          </w:rPr>
        </w:r>
        <w:r>
          <w:rPr>
            <w:noProof/>
            <w:webHidden/>
          </w:rPr>
          <w:fldChar w:fldCharType="separate"/>
        </w:r>
        <w:r w:rsidR="00502B20">
          <w:rPr>
            <w:noProof/>
            <w:webHidden/>
          </w:rPr>
          <w:t>23</w:t>
        </w:r>
        <w:r>
          <w:rPr>
            <w:noProof/>
            <w:webHidden/>
          </w:rPr>
          <w:fldChar w:fldCharType="end"/>
        </w:r>
      </w:hyperlink>
    </w:p>
    <w:p w14:paraId="3606A691" w14:textId="573BC717" w:rsidR="003B320D" w:rsidRDefault="003B320D">
      <w:pPr>
        <w:pStyle w:val="31"/>
        <w:rPr>
          <w:rFonts w:asciiTheme="minorHAnsi" w:eastAsiaTheme="minorEastAsia" w:hAnsiTheme="minorHAnsi" w:cstheme="minorBidi"/>
          <w:sz w:val="22"/>
          <w:szCs w:val="22"/>
        </w:rPr>
      </w:pPr>
      <w:hyperlink w:anchor="_Toc224800313" w:history="1">
        <w:r w:rsidRPr="005526F2">
          <w:rPr>
            <w:rStyle w:val="a3"/>
          </w:rPr>
          <w:t>С 1 апреля 2026 года социальные пенсии будут проиндексированы на 6,8%; таким образом, средний размер такой выплаты достигнет 16,5 тысячи рублей в месяц. Об этом сообщает Социальный фонд России.</w:t>
        </w:r>
        <w:r>
          <w:rPr>
            <w:webHidden/>
          </w:rPr>
          <w:tab/>
        </w:r>
        <w:r>
          <w:rPr>
            <w:webHidden/>
          </w:rPr>
          <w:fldChar w:fldCharType="begin"/>
        </w:r>
        <w:r>
          <w:rPr>
            <w:webHidden/>
          </w:rPr>
          <w:instrText xml:space="preserve"> PAGEREF _Toc224800313 \h </w:instrText>
        </w:r>
        <w:r>
          <w:rPr>
            <w:webHidden/>
          </w:rPr>
        </w:r>
        <w:r>
          <w:rPr>
            <w:webHidden/>
          </w:rPr>
          <w:fldChar w:fldCharType="separate"/>
        </w:r>
        <w:r w:rsidR="00502B20">
          <w:rPr>
            <w:webHidden/>
          </w:rPr>
          <w:t>23</w:t>
        </w:r>
        <w:r>
          <w:rPr>
            <w:webHidden/>
          </w:rPr>
          <w:fldChar w:fldCharType="end"/>
        </w:r>
      </w:hyperlink>
    </w:p>
    <w:p w14:paraId="3830D9D3" w14:textId="77D9A007" w:rsidR="003B320D" w:rsidRDefault="003B320D">
      <w:pPr>
        <w:pStyle w:val="21"/>
        <w:tabs>
          <w:tab w:val="right" w:leader="dot" w:pos="9061"/>
        </w:tabs>
        <w:rPr>
          <w:rFonts w:asciiTheme="minorHAnsi" w:eastAsiaTheme="minorEastAsia" w:hAnsiTheme="minorHAnsi" w:cstheme="minorBidi"/>
          <w:noProof/>
          <w:sz w:val="22"/>
          <w:szCs w:val="22"/>
        </w:rPr>
      </w:pPr>
      <w:hyperlink w:anchor="_Toc224800314" w:history="1">
        <w:r w:rsidRPr="005526F2">
          <w:rPr>
            <w:rStyle w:val="a3"/>
            <w:noProof/>
          </w:rPr>
          <w:t>Парламентская газета, 18.03.2026, Соцпенсии автоматически вырастут на 6,8% с 1 апреля</w:t>
        </w:r>
        <w:r>
          <w:rPr>
            <w:noProof/>
            <w:webHidden/>
          </w:rPr>
          <w:tab/>
        </w:r>
        <w:r>
          <w:rPr>
            <w:noProof/>
            <w:webHidden/>
          </w:rPr>
          <w:fldChar w:fldCharType="begin"/>
        </w:r>
        <w:r>
          <w:rPr>
            <w:noProof/>
            <w:webHidden/>
          </w:rPr>
          <w:instrText xml:space="preserve"> PAGEREF _Toc224800314 \h </w:instrText>
        </w:r>
        <w:r>
          <w:rPr>
            <w:noProof/>
            <w:webHidden/>
          </w:rPr>
        </w:r>
        <w:r>
          <w:rPr>
            <w:noProof/>
            <w:webHidden/>
          </w:rPr>
          <w:fldChar w:fldCharType="separate"/>
        </w:r>
        <w:r w:rsidR="00502B20">
          <w:rPr>
            <w:noProof/>
            <w:webHidden/>
          </w:rPr>
          <w:t>24</w:t>
        </w:r>
        <w:r>
          <w:rPr>
            <w:noProof/>
            <w:webHidden/>
          </w:rPr>
          <w:fldChar w:fldCharType="end"/>
        </w:r>
      </w:hyperlink>
    </w:p>
    <w:p w14:paraId="452142A0" w14:textId="26C5F2B2" w:rsidR="003B320D" w:rsidRDefault="003B320D">
      <w:pPr>
        <w:pStyle w:val="31"/>
        <w:rPr>
          <w:rFonts w:asciiTheme="minorHAnsi" w:eastAsiaTheme="minorEastAsia" w:hAnsiTheme="minorHAnsi" w:cstheme="minorBidi"/>
          <w:sz w:val="22"/>
          <w:szCs w:val="22"/>
        </w:rPr>
      </w:pPr>
      <w:hyperlink w:anchor="_Toc224800315" w:history="1">
        <w:r w:rsidRPr="005526F2">
          <w:rPr>
            <w:rStyle w:val="a3"/>
          </w:rPr>
          <w:t>Фонд пенсионного и социального страхования РФ проактивно повысит пенсии по гособеспечению, включая социальные, которые ежегодно индексируются в апреле. Об этом 18 марта сообщили в пресс-службе Соцфонда.</w:t>
        </w:r>
        <w:r>
          <w:rPr>
            <w:webHidden/>
          </w:rPr>
          <w:tab/>
        </w:r>
        <w:r>
          <w:rPr>
            <w:webHidden/>
          </w:rPr>
          <w:fldChar w:fldCharType="begin"/>
        </w:r>
        <w:r>
          <w:rPr>
            <w:webHidden/>
          </w:rPr>
          <w:instrText xml:space="preserve"> PAGEREF _Toc224800315 \h </w:instrText>
        </w:r>
        <w:r>
          <w:rPr>
            <w:webHidden/>
          </w:rPr>
        </w:r>
        <w:r>
          <w:rPr>
            <w:webHidden/>
          </w:rPr>
          <w:fldChar w:fldCharType="separate"/>
        </w:r>
        <w:r w:rsidR="00502B20">
          <w:rPr>
            <w:webHidden/>
          </w:rPr>
          <w:t>24</w:t>
        </w:r>
        <w:r>
          <w:rPr>
            <w:webHidden/>
          </w:rPr>
          <w:fldChar w:fldCharType="end"/>
        </w:r>
      </w:hyperlink>
    </w:p>
    <w:p w14:paraId="2805DF33" w14:textId="75250831" w:rsidR="003B320D" w:rsidRDefault="003B320D">
      <w:pPr>
        <w:pStyle w:val="21"/>
        <w:tabs>
          <w:tab w:val="right" w:leader="dot" w:pos="9061"/>
        </w:tabs>
        <w:rPr>
          <w:rFonts w:asciiTheme="minorHAnsi" w:eastAsiaTheme="minorEastAsia" w:hAnsiTheme="minorHAnsi" w:cstheme="minorBidi"/>
          <w:noProof/>
          <w:sz w:val="22"/>
          <w:szCs w:val="22"/>
        </w:rPr>
      </w:pPr>
      <w:hyperlink w:anchor="_Toc224800316" w:history="1">
        <w:r w:rsidRPr="005526F2">
          <w:rPr>
            <w:rStyle w:val="a3"/>
            <w:noProof/>
          </w:rPr>
          <w:t>ТАСС, 18.03.2026, В России с 1 апреля проактивно проиндексируют социальные пенсии</w:t>
        </w:r>
        <w:r>
          <w:rPr>
            <w:noProof/>
            <w:webHidden/>
          </w:rPr>
          <w:tab/>
        </w:r>
        <w:r>
          <w:rPr>
            <w:noProof/>
            <w:webHidden/>
          </w:rPr>
          <w:fldChar w:fldCharType="begin"/>
        </w:r>
        <w:r>
          <w:rPr>
            <w:noProof/>
            <w:webHidden/>
          </w:rPr>
          <w:instrText xml:space="preserve"> PAGEREF _Toc224800316 \h </w:instrText>
        </w:r>
        <w:r>
          <w:rPr>
            <w:noProof/>
            <w:webHidden/>
          </w:rPr>
        </w:r>
        <w:r>
          <w:rPr>
            <w:noProof/>
            <w:webHidden/>
          </w:rPr>
          <w:fldChar w:fldCharType="separate"/>
        </w:r>
        <w:r w:rsidR="00502B20">
          <w:rPr>
            <w:noProof/>
            <w:webHidden/>
          </w:rPr>
          <w:t>25</w:t>
        </w:r>
        <w:r>
          <w:rPr>
            <w:noProof/>
            <w:webHidden/>
          </w:rPr>
          <w:fldChar w:fldCharType="end"/>
        </w:r>
      </w:hyperlink>
    </w:p>
    <w:p w14:paraId="045070A9" w14:textId="40DAE855" w:rsidR="003B320D" w:rsidRDefault="003B320D">
      <w:pPr>
        <w:pStyle w:val="31"/>
        <w:rPr>
          <w:rFonts w:asciiTheme="minorHAnsi" w:eastAsiaTheme="minorEastAsia" w:hAnsiTheme="minorHAnsi" w:cstheme="minorBidi"/>
          <w:sz w:val="22"/>
          <w:szCs w:val="22"/>
        </w:rPr>
      </w:pPr>
      <w:hyperlink w:anchor="_Toc224800317" w:history="1">
        <w:r w:rsidRPr="005526F2">
          <w:rPr>
            <w:rStyle w:val="a3"/>
          </w:rPr>
          <w:t>Социальные пенсии в 2026 году в России проактивно проиндексируют с 1 апреля. Гражданам не нужно будет подавать заявление на получение повышенной выплаты. Об этом говорится в канале Соцфонда в мессенджере Мax.</w:t>
        </w:r>
        <w:r>
          <w:rPr>
            <w:webHidden/>
          </w:rPr>
          <w:tab/>
        </w:r>
        <w:r>
          <w:rPr>
            <w:webHidden/>
          </w:rPr>
          <w:fldChar w:fldCharType="begin"/>
        </w:r>
        <w:r>
          <w:rPr>
            <w:webHidden/>
          </w:rPr>
          <w:instrText xml:space="preserve"> PAGEREF _Toc224800317 \h </w:instrText>
        </w:r>
        <w:r>
          <w:rPr>
            <w:webHidden/>
          </w:rPr>
        </w:r>
        <w:r>
          <w:rPr>
            <w:webHidden/>
          </w:rPr>
          <w:fldChar w:fldCharType="separate"/>
        </w:r>
        <w:r w:rsidR="00502B20">
          <w:rPr>
            <w:webHidden/>
          </w:rPr>
          <w:t>25</w:t>
        </w:r>
        <w:r>
          <w:rPr>
            <w:webHidden/>
          </w:rPr>
          <w:fldChar w:fldCharType="end"/>
        </w:r>
      </w:hyperlink>
    </w:p>
    <w:p w14:paraId="1CFEC1AA" w14:textId="613EE63F" w:rsidR="003B320D" w:rsidRDefault="003B320D">
      <w:pPr>
        <w:pStyle w:val="21"/>
        <w:tabs>
          <w:tab w:val="right" w:leader="dot" w:pos="9061"/>
        </w:tabs>
        <w:rPr>
          <w:rFonts w:asciiTheme="minorHAnsi" w:eastAsiaTheme="minorEastAsia" w:hAnsiTheme="minorHAnsi" w:cstheme="minorBidi"/>
          <w:noProof/>
          <w:sz w:val="22"/>
          <w:szCs w:val="22"/>
        </w:rPr>
      </w:pPr>
      <w:hyperlink w:anchor="_Toc224800318" w:history="1">
        <w:r w:rsidRPr="005526F2">
          <w:rPr>
            <w:rStyle w:val="a3"/>
            <w:noProof/>
          </w:rPr>
          <w:t>РИА Новости, 18.03.2026, Совфед одобрил закон о зачислении дохода от возвращенных пенсионных взносов</w:t>
        </w:r>
        <w:r>
          <w:rPr>
            <w:noProof/>
            <w:webHidden/>
          </w:rPr>
          <w:tab/>
        </w:r>
        <w:r>
          <w:rPr>
            <w:noProof/>
            <w:webHidden/>
          </w:rPr>
          <w:fldChar w:fldCharType="begin"/>
        </w:r>
        <w:r>
          <w:rPr>
            <w:noProof/>
            <w:webHidden/>
          </w:rPr>
          <w:instrText xml:space="preserve"> PAGEREF _Toc224800318 \h </w:instrText>
        </w:r>
        <w:r>
          <w:rPr>
            <w:noProof/>
            <w:webHidden/>
          </w:rPr>
        </w:r>
        <w:r>
          <w:rPr>
            <w:noProof/>
            <w:webHidden/>
          </w:rPr>
          <w:fldChar w:fldCharType="separate"/>
        </w:r>
        <w:r w:rsidR="00502B20">
          <w:rPr>
            <w:noProof/>
            <w:webHidden/>
          </w:rPr>
          <w:t>25</w:t>
        </w:r>
        <w:r>
          <w:rPr>
            <w:noProof/>
            <w:webHidden/>
          </w:rPr>
          <w:fldChar w:fldCharType="end"/>
        </w:r>
      </w:hyperlink>
    </w:p>
    <w:p w14:paraId="7458480F" w14:textId="27FAABE3" w:rsidR="003B320D" w:rsidRDefault="003B320D">
      <w:pPr>
        <w:pStyle w:val="31"/>
        <w:rPr>
          <w:rFonts w:asciiTheme="minorHAnsi" w:eastAsiaTheme="minorEastAsia" w:hAnsiTheme="minorHAnsi" w:cstheme="minorBidi"/>
          <w:sz w:val="22"/>
          <w:szCs w:val="22"/>
        </w:rPr>
      </w:pPr>
      <w:hyperlink w:anchor="_Toc224800319" w:history="1">
        <w:r w:rsidRPr="005526F2">
          <w:rPr>
            <w:rStyle w:val="a3"/>
          </w:rPr>
          <w:t>Совет Федерации на заседании в среду одобрил закон, гарантирующий гражданам право на инвестиционный доход с пенсионных взносов, даже если они были позже возвращены работодателю.</w:t>
        </w:r>
        <w:r>
          <w:rPr>
            <w:webHidden/>
          </w:rPr>
          <w:tab/>
        </w:r>
        <w:r>
          <w:rPr>
            <w:webHidden/>
          </w:rPr>
          <w:fldChar w:fldCharType="begin"/>
        </w:r>
        <w:r>
          <w:rPr>
            <w:webHidden/>
          </w:rPr>
          <w:instrText xml:space="preserve"> PAGEREF _Toc224800319 \h </w:instrText>
        </w:r>
        <w:r>
          <w:rPr>
            <w:webHidden/>
          </w:rPr>
        </w:r>
        <w:r>
          <w:rPr>
            <w:webHidden/>
          </w:rPr>
          <w:fldChar w:fldCharType="separate"/>
        </w:r>
        <w:r w:rsidR="00502B20">
          <w:rPr>
            <w:webHidden/>
          </w:rPr>
          <w:t>25</w:t>
        </w:r>
        <w:r>
          <w:rPr>
            <w:webHidden/>
          </w:rPr>
          <w:fldChar w:fldCharType="end"/>
        </w:r>
      </w:hyperlink>
    </w:p>
    <w:p w14:paraId="79D15537" w14:textId="76DAE542" w:rsidR="003B320D" w:rsidRDefault="003B320D">
      <w:pPr>
        <w:pStyle w:val="21"/>
        <w:tabs>
          <w:tab w:val="right" w:leader="dot" w:pos="9061"/>
        </w:tabs>
        <w:rPr>
          <w:rFonts w:asciiTheme="minorHAnsi" w:eastAsiaTheme="minorEastAsia" w:hAnsiTheme="minorHAnsi" w:cstheme="minorBidi"/>
          <w:noProof/>
          <w:sz w:val="22"/>
          <w:szCs w:val="22"/>
        </w:rPr>
      </w:pPr>
      <w:hyperlink w:anchor="_Toc224800320" w:history="1">
        <w:r w:rsidRPr="005526F2">
          <w:rPr>
            <w:rStyle w:val="a3"/>
            <w:noProof/>
          </w:rPr>
          <w:t>РИА Новости, 18.03.2026, Совфед расширил период страхового стажа для работавших в Крыму и Севастополе</w:t>
        </w:r>
        <w:r>
          <w:rPr>
            <w:noProof/>
            <w:webHidden/>
          </w:rPr>
          <w:tab/>
        </w:r>
        <w:r>
          <w:rPr>
            <w:noProof/>
            <w:webHidden/>
          </w:rPr>
          <w:fldChar w:fldCharType="begin"/>
        </w:r>
        <w:r>
          <w:rPr>
            <w:noProof/>
            <w:webHidden/>
          </w:rPr>
          <w:instrText xml:space="preserve"> PAGEREF _Toc224800320 \h </w:instrText>
        </w:r>
        <w:r>
          <w:rPr>
            <w:noProof/>
            <w:webHidden/>
          </w:rPr>
        </w:r>
        <w:r>
          <w:rPr>
            <w:noProof/>
            <w:webHidden/>
          </w:rPr>
          <w:fldChar w:fldCharType="separate"/>
        </w:r>
        <w:r w:rsidR="00502B20">
          <w:rPr>
            <w:noProof/>
            <w:webHidden/>
          </w:rPr>
          <w:t>25</w:t>
        </w:r>
        <w:r>
          <w:rPr>
            <w:noProof/>
            <w:webHidden/>
          </w:rPr>
          <w:fldChar w:fldCharType="end"/>
        </w:r>
      </w:hyperlink>
    </w:p>
    <w:p w14:paraId="6EBF233A" w14:textId="1EFD851D" w:rsidR="003B320D" w:rsidRDefault="003B320D">
      <w:pPr>
        <w:pStyle w:val="31"/>
        <w:rPr>
          <w:rFonts w:asciiTheme="minorHAnsi" w:eastAsiaTheme="minorEastAsia" w:hAnsiTheme="minorHAnsi" w:cstheme="minorBidi"/>
          <w:sz w:val="22"/>
          <w:szCs w:val="22"/>
        </w:rPr>
      </w:pPr>
      <w:hyperlink w:anchor="_Toc224800321" w:history="1">
        <w:r w:rsidRPr="005526F2">
          <w:rPr>
            <w:rStyle w:val="a3"/>
          </w:rPr>
          <w:t>Совет Федерации на заседании в среду одобрил закон, расширяющий права граждан, работавших в Крыму и Севастополе, на пенсионное обеспечение.</w:t>
        </w:r>
        <w:r>
          <w:rPr>
            <w:webHidden/>
          </w:rPr>
          <w:tab/>
        </w:r>
        <w:r>
          <w:rPr>
            <w:webHidden/>
          </w:rPr>
          <w:fldChar w:fldCharType="begin"/>
        </w:r>
        <w:r>
          <w:rPr>
            <w:webHidden/>
          </w:rPr>
          <w:instrText xml:space="preserve"> PAGEREF _Toc224800321 \h </w:instrText>
        </w:r>
        <w:r>
          <w:rPr>
            <w:webHidden/>
          </w:rPr>
        </w:r>
        <w:r>
          <w:rPr>
            <w:webHidden/>
          </w:rPr>
          <w:fldChar w:fldCharType="separate"/>
        </w:r>
        <w:r w:rsidR="00502B20">
          <w:rPr>
            <w:webHidden/>
          </w:rPr>
          <w:t>25</w:t>
        </w:r>
        <w:r>
          <w:rPr>
            <w:webHidden/>
          </w:rPr>
          <w:fldChar w:fldCharType="end"/>
        </w:r>
      </w:hyperlink>
    </w:p>
    <w:p w14:paraId="35B758D7" w14:textId="36E583FE" w:rsidR="003B320D" w:rsidRDefault="003B320D">
      <w:pPr>
        <w:pStyle w:val="21"/>
        <w:tabs>
          <w:tab w:val="right" w:leader="dot" w:pos="9061"/>
        </w:tabs>
        <w:rPr>
          <w:rFonts w:asciiTheme="minorHAnsi" w:eastAsiaTheme="minorEastAsia" w:hAnsiTheme="minorHAnsi" w:cstheme="minorBidi"/>
          <w:noProof/>
          <w:sz w:val="22"/>
          <w:szCs w:val="22"/>
        </w:rPr>
      </w:pPr>
      <w:hyperlink w:anchor="_Toc224800322" w:history="1">
        <w:r w:rsidRPr="005526F2">
          <w:rPr>
            <w:rStyle w:val="a3"/>
            <w:noProof/>
          </w:rPr>
          <w:t>RT, 18.03.2026, Депутат Бессараб раскрыла, кого ждёт повышение пенсий с 1 апреля</w:t>
        </w:r>
        <w:r>
          <w:rPr>
            <w:noProof/>
            <w:webHidden/>
          </w:rPr>
          <w:tab/>
        </w:r>
        <w:r>
          <w:rPr>
            <w:noProof/>
            <w:webHidden/>
          </w:rPr>
          <w:fldChar w:fldCharType="begin"/>
        </w:r>
        <w:r>
          <w:rPr>
            <w:noProof/>
            <w:webHidden/>
          </w:rPr>
          <w:instrText xml:space="preserve"> PAGEREF _Toc224800322 \h </w:instrText>
        </w:r>
        <w:r>
          <w:rPr>
            <w:noProof/>
            <w:webHidden/>
          </w:rPr>
        </w:r>
        <w:r>
          <w:rPr>
            <w:noProof/>
            <w:webHidden/>
          </w:rPr>
          <w:fldChar w:fldCharType="separate"/>
        </w:r>
        <w:r w:rsidR="00502B20">
          <w:rPr>
            <w:noProof/>
            <w:webHidden/>
          </w:rPr>
          <w:t>26</w:t>
        </w:r>
        <w:r>
          <w:rPr>
            <w:noProof/>
            <w:webHidden/>
          </w:rPr>
          <w:fldChar w:fldCharType="end"/>
        </w:r>
      </w:hyperlink>
    </w:p>
    <w:p w14:paraId="55D7F1D1" w14:textId="50267606" w:rsidR="003B320D" w:rsidRDefault="003B320D">
      <w:pPr>
        <w:pStyle w:val="31"/>
        <w:rPr>
          <w:rFonts w:asciiTheme="minorHAnsi" w:eastAsiaTheme="minorEastAsia" w:hAnsiTheme="minorHAnsi" w:cstheme="minorBidi"/>
          <w:sz w:val="22"/>
          <w:szCs w:val="22"/>
        </w:rPr>
      </w:pPr>
      <w:hyperlink w:anchor="_Toc224800323" w:history="1">
        <w:r w:rsidRPr="005526F2">
          <w:rPr>
            <w:rStyle w:val="a3"/>
          </w:rPr>
          <w:t>Депутат, член комитета Госдумы по труду, социальной политике и делам ветеранов Светлана Бессараб в беседе с RT объяснила, кто является получателем социальной пенсии в России.</w:t>
        </w:r>
        <w:r>
          <w:rPr>
            <w:webHidden/>
          </w:rPr>
          <w:tab/>
        </w:r>
        <w:r>
          <w:rPr>
            <w:webHidden/>
          </w:rPr>
          <w:fldChar w:fldCharType="begin"/>
        </w:r>
        <w:r>
          <w:rPr>
            <w:webHidden/>
          </w:rPr>
          <w:instrText xml:space="preserve"> PAGEREF _Toc224800323 \h </w:instrText>
        </w:r>
        <w:r>
          <w:rPr>
            <w:webHidden/>
          </w:rPr>
        </w:r>
        <w:r>
          <w:rPr>
            <w:webHidden/>
          </w:rPr>
          <w:fldChar w:fldCharType="separate"/>
        </w:r>
        <w:r w:rsidR="00502B20">
          <w:rPr>
            <w:webHidden/>
          </w:rPr>
          <w:t>26</w:t>
        </w:r>
        <w:r>
          <w:rPr>
            <w:webHidden/>
          </w:rPr>
          <w:fldChar w:fldCharType="end"/>
        </w:r>
      </w:hyperlink>
    </w:p>
    <w:p w14:paraId="5864C43A" w14:textId="5624FFC4" w:rsidR="003B320D" w:rsidRDefault="003B320D">
      <w:pPr>
        <w:pStyle w:val="21"/>
        <w:tabs>
          <w:tab w:val="right" w:leader="dot" w:pos="9061"/>
        </w:tabs>
        <w:rPr>
          <w:rFonts w:asciiTheme="minorHAnsi" w:eastAsiaTheme="minorEastAsia" w:hAnsiTheme="minorHAnsi" w:cstheme="minorBidi"/>
          <w:noProof/>
          <w:sz w:val="22"/>
          <w:szCs w:val="22"/>
        </w:rPr>
      </w:pPr>
      <w:hyperlink w:anchor="_Toc224800324" w:history="1">
        <w:r w:rsidRPr="005526F2">
          <w:rPr>
            <w:rStyle w:val="a3"/>
            <w:noProof/>
          </w:rPr>
          <w:t>ТАСС, 19.03.2026, Россияне, достигшие 80 лет в марте, получат в апреле увеличенную пенсию</w:t>
        </w:r>
        <w:r>
          <w:rPr>
            <w:noProof/>
            <w:webHidden/>
          </w:rPr>
          <w:tab/>
        </w:r>
        <w:r>
          <w:rPr>
            <w:noProof/>
            <w:webHidden/>
          </w:rPr>
          <w:fldChar w:fldCharType="begin"/>
        </w:r>
        <w:r>
          <w:rPr>
            <w:noProof/>
            <w:webHidden/>
          </w:rPr>
          <w:instrText xml:space="preserve"> PAGEREF _Toc224800324 \h </w:instrText>
        </w:r>
        <w:r>
          <w:rPr>
            <w:noProof/>
            <w:webHidden/>
          </w:rPr>
        </w:r>
        <w:r>
          <w:rPr>
            <w:noProof/>
            <w:webHidden/>
          </w:rPr>
          <w:fldChar w:fldCharType="separate"/>
        </w:r>
        <w:r w:rsidR="00502B20">
          <w:rPr>
            <w:noProof/>
            <w:webHidden/>
          </w:rPr>
          <w:t>26</w:t>
        </w:r>
        <w:r>
          <w:rPr>
            <w:noProof/>
            <w:webHidden/>
          </w:rPr>
          <w:fldChar w:fldCharType="end"/>
        </w:r>
      </w:hyperlink>
    </w:p>
    <w:p w14:paraId="2CC8D517" w14:textId="7166EC76" w:rsidR="003B320D" w:rsidRDefault="003B320D">
      <w:pPr>
        <w:pStyle w:val="31"/>
        <w:rPr>
          <w:rFonts w:asciiTheme="minorHAnsi" w:eastAsiaTheme="minorEastAsia" w:hAnsiTheme="minorHAnsi" w:cstheme="minorBidi"/>
          <w:sz w:val="22"/>
          <w:szCs w:val="22"/>
        </w:rPr>
      </w:pPr>
      <w:hyperlink w:anchor="_Toc224800325" w:history="1">
        <w:r w:rsidRPr="005526F2">
          <w:rPr>
            <w:rStyle w:val="a3"/>
          </w:rPr>
          <w:t>Фиксированная часть страховой пенсии в апреле этого года в России у граждан, которым исполнилось 80 лет, составит почти 20 тыс. рублей. В их выплату также входит страховая часть, размер которой зависит от стажа и страховых взносов. Об этом сообщил ТАСС профессор Финансового университета при правительстве РФ Александр Сафонов.</w:t>
        </w:r>
        <w:r>
          <w:rPr>
            <w:webHidden/>
          </w:rPr>
          <w:tab/>
        </w:r>
        <w:r>
          <w:rPr>
            <w:webHidden/>
          </w:rPr>
          <w:fldChar w:fldCharType="begin"/>
        </w:r>
        <w:r>
          <w:rPr>
            <w:webHidden/>
          </w:rPr>
          <w:instrText xml:space="preserve"> PAGEREF _Toc224800325 \h </w:instrText>
        </w:r>
        <w:r>
          <w:rPr>
            <w:webHidden/>
          </w:rPr>
        </w:r>
        <w:r>
          <w:rPr>
            <w:webHidden/>
          </w:rPr>
          <w:fldChar w:fldCharType="separate"/>
        </w:r>
        <w:r w:rsidR="00502B20">
          <w:rPr>
            <w:webHidden/>
          </w:rPr>
          <w:t>26</w:t>
        </w:r>
        <w:r>
          <w:rPr>
            <w:webHidden/>
          </w:rPr>
          <w:fldChar w:fldCharType="end"/>
        </w:r>
      </w:hyperlink>
    </w:p>
    <w:p w14:paraId="2FA39C0A" w14:textId="1929D21B" w:rsidR="003B320D" w:rsidRDefault="003B320D">
      <w:pPr>
        <w:pStyle w:val="21"/>
        <w:tabs>
          <w:tab w:val="right" w:leader="dot" w:pos="9061"/>
        </w:tabs>
        <w:rPr>
          <w:rFonts w:asciiTheme="minorHAnsi" w:eastAsiaTheme="minorEastAsia" w:hAnsiTheme="minorHAnsi" w:cstheme="minorBidi"/>
          <w:noProof/>
          <w:sz w:val="22"/>
          <w:szCs w:val="22"/>
        </w:rPr>
      </w:pPr>
      <w:hyperlink w:anchor="_Toc224800326" w:history="1">
        <w:r w:rsidRPr="005526F2">
          <w:rPr>
            <w:rStyle w:val="a3"/>
            <w:noProof/>
          </w:rPr>
          <w:t>Москва 24, 18.03.2026, В Госдуме предложили увеличить пенсионный коэффициент врачам и учителям</w:t>
        </w:r>
        <w:r>
          <w:rPr>
            <w:noProof/>
            <w:webHidden/>
          </w:rPr>
          <w:tab/>
        </w:r>
        <w:r>
          <w:rPr>
            <w:noProof/>
            <w:webHidden/>
          </w:rPr>
          <w:fldChar w:fldCharType="begin"/>
        </w:r>
        <w:r>
          <w:rPr>
            <w:noProof/>
            <w:webHidden/>
          </w:rPr>
          <w:instrText xml:space="preserve"> PAGEREF _Toc224800326 \h </w:instrText>
        </w:r>
        <w:r>
          <w:rPr>
            <w:noProof/>
            <w:webHidden/>
          </w:rPr>
        </w:r>
        <w:r>
          <w:rPr>
            <w:noProof/>
            <w:webHidden/>
          </w:rPr>
          <w:fldChar w:fldCharType="separate"/>
        </w:r>
        <w:r w:rsidR="00502B20">
          <w:rPr>
            <w:noProof/>
            <w:webHidden/>
          </w:rPr>
          <w:t>27</w:t>
        </w:r>
        <w:r>
          <w:rPr>
            <w:noProof/>
            <w:webHidden/>
          </w:rPr>
          <w:fldChar w:fldCharType="end"/>
        </w:r>
      </w:hyperlink>
    </w:p>
    <w:p w14:paraId="32A5E674" w14:textId="3CBA6371" w:rsidR="003B320D" w:rsidRDefault="003B320D">
      <w:pPr>
        <w:pStyle w:val="31"/>
        <w:rPr>
          <w:rFonts w:asciiTheme="minorHAnsi" w:eastAsiaTheme="minorEastAsia" w:hAnsiTheme="minorHAnsi" w:cstheme="minorBidi"/>
          <w:sz w:val="22"/>
          <w:szCs w:val="22"/>
        </w:rPr>
      </w:pPr>
      <w:hyperlink w:anchor="_Toc224800327" w:history="1">
        <w:r w:rsidRPr="005526F2">
          <w:rPr>
            <w:rStyle w:val="a3"/>
          </w:rPr>
          <w:t>Глава фракции «Справедливая Россия» Сергей Миронов заявил о необходимости сформировать повышенный индивидуальный пенсионный коэффициент (ИПК) 1,5 для педагогов и медработников. Соответствующие поправки в закон «О страховых пенсиях» будут внесены на рассмотрение Госдумы 18 марта.</w:t>
        </w:r>
        <w:r>
          <w:rPr>
            <w:webHidden/>
          </w:rPr>
          <w:tab/>
        </w:r>
        <w:r>
          <w:rPr>
            <w:webHidden/>
          </w:rPr>
          <w:fldChar w:fldCharType="begin"/>
        </w:r>
        <w:r>
          <w:rPr>
            <w:webHidden/>
          </w:rPr>
          <w:instrText xml:space="preserve"> PAGEREF _Toc224800327 \h </w:instrText>
        </w:r>
        <w:r>
          <w:rPr>
            <w:webHidden/>
          </w:rPr>
        </w:r>
        <w:r>
          <w:rPr>
            <w:webHidden/>
          </w:rPr>
          <w:fldChar w:fldCharType="separate"/>
        </w:r>
        <w:r w:rsidR="00502B20">
          <w:rPr>
            <w:webHidden/>
          </w:rPr>
          <w:t>27</w:t>
        </w:r>
        <w:r>
          <w:rPr>
            <w:webHidden/>
          </w:rPr>
          <w:fldChar w:fldCharType="end"/>
        </w:r>
      </w:hyperlink>
    </w:p>
    <w:p w14:paraId="2186BA2C" w14:textId="066767C8" w:rsidR="003B320D" w:rsidRDefault="003B320D">
      <w:pPr>
        <w:pStyle w:val="21"/>
        <w:tabs>
          <w:tab w:val="right" w:leader="dot" w:pos="9061"/>
        </w:tabs>
        <w:rPr>
          <w:rFonts w:asciiTheme="minorHAnsi" w:eastAsiaTheme="minorEastAsia" w:hAnsiTheme="minorHAnsi" w:cstheme="minorBidi"/>
          <w:noProof/>
          <w:sz w:val="22"/>
          <w:szCs w:val="22"/>
        </w:rPr>
      </w:pPr>
      <w:hyperlink w:anchor="_Toc224800328" w:history="1">
        <w:r w:rsidRPr="005526F2">
          <w:rPr>
            <w:rStyle w:val="a3"/>
            <w:noProof/>
          </w:rPr>
          <w:t>spravedlivo.ru, 18.03.2026, СПРАВЕДЛИВАЯ РОССИЯ потребовала увеличить индивидуальный пенсионный коэффициент врачам и учителям</w:t>
        </w:r>
        <w:r>
          <w:rPr>
            <w:noProof/>
            <w:webHidden/>
          </w:rPr>
          <w:tab/>
        </w:r>
        <w:r>
          <w:rPr>
            <w:noProof/>
            <w:webHidden/>
          </w:rPr>
          <w:fldChar w:fldCharType="begin"/>
        </w:r>
        <w:r>
          <w:rPr>
            <w:noProof/>
            <w:webHidden/>
          </w:rPr>
          <w:instrText xml:space="preserve"> PAGEREF _Toc224800328 \h </w:instrText>
        </w:r>
        <w:r>
          <w:rPr>
            <w:noProof/>
            <w:webHidden/>
          </w:rPr>
        </w:r>
        <w:r>
          <w:rPr>
            <w:noProof/>
            <w:webHidden/>
          </w:rPr>
          <w:fldChar w:fldCharType="separate"/>
        </w:r>
        <w:r w:rsidR="00502B20">
          <w:rPr>
            <w:noProof/>
            <w:webHidden/>
          </w:rPr>
          <w:t>27</w:t>
        </w:r>
        <w:r>
          <w:rPr>
            <w:noProof/>
            <w:webHidden/>
          </w:rPr>
          <w:fldChar w:fldCharType="end"/>
        </w:r>
      </w:hyperlink>
    </w:p>
    <w:p w14:paraId="48A0EF25" w14:textId="058C0E15" w:rsidR="003B320D" w:rsidRDefault="003B320D">
      <w:pPr>
        <w:pStyle w:val="31"/>
        <w:rPr>
          <w:rFonts w:asciiTheme="minorHAnsi" w:eastAsiaTheme="minorEastAsia" w:hAnsiTheme="minorHAnsi" w:cstheme="minorBidi"/>
          <w:sz w:val="22"/>
          <w:szCs w:val="22"/>
        </w:rPr>
      </w:pPr>
      <w:hyperlink w:anchor="_Toc224800329" w:history="1">
        <w:r w:rsidRPr="005526F2">
          <w:rPr>
            <w:rStyle w:val="a3"/>
          </w:rPr>
          <w:t>Председатель Партии СПРАВЕДЛИВАЯ РОССИЯ, руководитель партийной фракции в Госдуме Сергей Миронов предлагает установить повышенный индивидуальный пенсионный коэффициент 1,5 для педагогических и медицинских работников. Поправки в закон «О страховых пенсиях» внесены на рассмотрение Госдумы.</w:t>
        </w:r>
        <w:r>
          <w:rPr>
            <w:webHidden/>
          </w:rPr>
          <w:tab/>
        </w:r>
        <w:r>
          <w:rPr>
            <w:webHidden/>
          </w:rPr>
          <w:fldChar w:fldCharType="begin"/>
        </w:r>
        <w:r>
          <w:rPr>
            <w:webHidden/>
          </w:rPr>
          <w:instrText xml:space="preserve"> PAGEREF _Toc224800329 \h </w:instrText>
        </w:r>
        <w:r>
          <w:rPr>
            <w:webHidden/>
          </w:rPr>
        </w:r>
        <w:r>
          <w:rPr>
            <w:webHidden/>
          </w:rPr>
          <w:fldChar w:fldCharType="separate"/>
        </w:r>
        <w:r w:rsidR="00502B20">
          <w:rPr>
            <w:webHidden/>
          </w:rPr>
          <w:t>27</w:t>
        </w:r>
        <w:r>
          <w:rPr>
            <w:webHidden/>
          </w:rPr>
          <w:fldChar w:fldCharType="end"/>
        </w:r>
      </w:hyperlink>
    </w:p>
    <w:p w14:paraId="61032B04" w14:textId="7A815111" w:rsidR="003B320D" w:rsidRDefault="003B320D">
      <w:pPr>
        <w:pStyle w:val="21"/>
        <w:tabs>
          <w:tab w:val="right" w:leader="dot" w:pos="9061"/>
        </w:tabs>
        <w:rPr>
          <w:rFonts w:asciiTheme="minorHAnsi" w:eastAsiaTheme="minorEastAsia" w:hAnsiTheme="minorHAnsi" w:cstheme="minorBidi"/>
          <w:noProof/>
          <w:sz w:val="22"/>
          <w:szCs w:val="22"/>
        </w:rPr>
      </w:pPr>
      <w:hyperlink w:anchor="_Toc224800330" w:history="1">
        <w:r w:rsidRPr="005526F2">
          <w:rPr>
            <w:rStyle w:val="a3"/>
            <w:noProof/>
          </w:rPr>
          <w:t>ФедералПресс, 18.03.2026, Стало известно, в каких регионах России самые высокие пенсии</w:t>
        </w:r>
        <w:r>
          <w:rPr>
            <w:noProof/>
            <w:webHidden/>
          </w:rPr>
          <w:tab/>
        </w:r>
        <w:r>
          <w:rPr>
            <w:noProof/>
            <w:webHidden/>
          </w:rPr>
          <w:fldChar w:fldCharType="begin"/>
        </w:r>
        <w:r>
          <w:rPr>
            <w:noProof/>
            <w:webHidden/>
          </w:rPr>
          <w:instrText xml:space="preserve"> PAGEREF _Toc224800330 \h </w:instrText>
        </w:r>
        <w:r>
          <w:rPr>
            <w:noProof/>
            <w:webHidden/>
          </w:rPr>
        </w:r>
        <w:r>
          <w:rPr>
            <w:noProof/>
            <w:webHidden/>
          </w:rPr>
          <w:fldChar w:fldCharType="separate"/>
        </w:r>
        <w:r w:rsidR="00502B20">
          <w:rPr>
            <w:noProof/>
            <w:webHidden/>
          </w:rPr>
          <w:t>28</w:t>
        </w:r>
        <w:r>
          <w:rPr>
            <w:noProof/>
            <w:webHidden/>
          </w:rPr>
          <w:fldChar w:fldCharType="end"/>
        </w:r>
      </w:hyperlink>
    </w:p>
    <w:p w14:paraId="51962AB8" w14:textId="56350C1B" w:rsidR="003B320D" w:rsidRDefault="003B320D">
      <w:pPr>
        <w:pStyle w:val="31"/>
        <w:rPr>
          <w:rFonts w:asciiTheme="minorHAnsi" w:eastAsiaTheme="minorEastAsia" w:hAnsiTheme="minorHAnsi" w:cstheme="minorBidi"/>
          <w:sz w:val="22"/>
          <w:szCs w:val="22"/>
        </w:rPr>
      </w:pPr>
      <w:hyperlink w:anchor="_Toc224800331" w:history="1">
        <w:r w:rsidRPr="005526F2">
          <w:rPr>
            <w:rStyle w:val="a3"/>
          </w:rPr>
          <w:t>Хотя пенсии в России индексируются каждый год, разница в их размере между регионами достигает почти двукратной величины. Кандидат экономических наук, доцент Финансового университета при правительстве РФ Игорь Балынин рассказал «ФедералПресс», в каком регионе России самые большие пенсии.</w:t>
        </w:r>
        <w:r>
          <w:rPr>
            <w:webHidden/>
          </w:rPr>
          <w:tab/>
        </w:r>
        <w:r>
          <w:rPr>
            <w:webHidden/>
          </w:rPr>
          <w:fldChar w:fldCharType="begin"/>
        </w:r>
        <w:r>
          <w:rPr>
            <w:webHidden/>
          </w:rPr>
          <w:instrText xml:space="preserve"> PAGEREF _Toc224800331 \h </w:instrText>
        </w:r>
        <w:r>
          <w:rPr>
            <w:webHidden/>
          </w:rPr>
        </w:r>
        <w:r>
          <w:rPr>
            <w:webHidden/>
          </w:rPr>
          <w:fldChar w:fldCharType="separate"/>
        </w:r>
        <w:r w:rsidR="00502B20">
          <w:rPr>
            <w:webHidden/>
          </w:rPr>
          <w:t>28</w:t>
        </w:r>
        <w:r>
          <w:rPr>
            <w:webHidden/>
          </w:rPr>
          <w:fldChar w:fldCharType="end"/>
        </w:r>
      </w:hyperlink>
    </w:p>
    <w:p w14:paraId="08F1AEC3" w14:textId="3F7BB278" w:rsidR="003B320D" w:rsidRDefault="003B320D">
      <w:pPr>
        <w:pStyle w:val="21"/>
        <w:tabs>
          <w:tab w:val="right" w:leader="dot" w:pos="9061"/>
        </w:tabs>
        <w:rPr>
          <w:rFonts w:asciiTheme="minorHAnsi" w:eastAsiaTheme="minorEastAsia" w:hAnsiTheme="minorHAnsi" w:cstheme="minorBidi"/>
          <w:noProof/>
          <w:sz w:val="22"/>
          <w:szCs w:val="22"/>
        </w:rPr>
      </w:pPr>
      <w:hyperlink w:anchor="_Toc224800332" w:history="1">
        <w:r w:rsidRPr="005526F2">
          <w:rPr>
            <w:rStyle w:val="a3"/>
            <w:noProof/>
          </w:rPr>
          <w:t>NEWS.ru, 18.03.2026, Готовь пенсию с молодости: как не остаться без денег в старости</w:t>
        </w:r>
        <w:r>
          <w:rPr>
            <w:noProof/>
            <w:webHidden/>
          </w:rPr>
          <w:tab/>
        </w:r>
        <w:r>
          <w:rPr>
            <w:noProof/>
            <w:webHidden/>
          </w:rPr>
          <w:fldChar w:fldCharType="begin"/>
        </w:r>
        <w:r>
          <w:rPr>
            <w:noProof/>
            <w:webHidden/>
          </w:rPr>
          <w:instrText xml:space="preserve"> PAGEREF _Toc224800332 \h </w:instrText>
        </w:r>
        <w:r>
          <w:rPr>
            <w:noProof/>
            <w:webHidden/>
          </w:rPr>
        </w:r>
        <w:r>
          <w:rPr>
            <w:noProof/>
            <w:webHidden/>
          </w:rPr>
          <w:fldChar w:fldCharType="separate"/>
        </w:r>
        <w:r w:rsidR="00502B20">
          <w:rPr>
            <w:noProof/>
            <w:webHidden/>
          </w:rPr>
          <w:t>29</w:t>
        </w:r>
        <w:r>
          <w:rPr>
            <w:noProof/>
            <w:webHidden/>
          </w:rPr>
          <w:fldChar w:fldCharType="end"/>
        </w:r>
      </w:hyperlink>
    </w:p>
    <w:p w14:paraId="3ACA211E" w14:textId="00D3BE5F" w:rsidR="003B320D" w:rsidRDefault="003B320D">
      <w:pPr>
        <w:pStyle w:val="31"/>
        <w:rPr>
          <w:rFonts w:asciiTheme="minorHAnsi" w:eastAsiaTheme="minorEastAsia" w:hAnsiTheme="minorHAnsi" w:cstheme="minorBidi"/>
          <w:sz w:val="22"/>
          <w:szCs w:val="22"/>
        </w:rPr>
      </w:pPr>
      <w:hyperlink w:anchor="_Toc224800333" w:history="1">
        <w:r w:rsidRPr="005526F2">
          <w:rPr>
            <w:rStyle w:val="a3"/>
          </w:rPr>
          <w:t>Пенсия – это регулярная денежная выплата, которую государство назначает гражданам при наступлении определенных условий. Чаще всего она связана с возрастом, когда человек завершает трудовую деятельность. Однако сама пенсия - не только про старость, но и про страховую защиту на случай разных жизненных обстоятельств.</w:t>
        </w:r>
        <w:r>
          <w:rPr>
            <w:webHidden/>
          </w:rPr>
          <w:tab/>
        </w:r>
        <w:r>
          <w:rPr>
            <w:webHidden/>
          </w:rPr>
          <w:fldChar w:fldCharType="begin"/>
        </w:r>
        <w:r>
          <w:rPr>
            <w:webHidden/>
          </w:rPr>
          <w:instrText xml:space="preserve"> PAGEREF _Toc224800333 \h </w:instrText>
        </w:r>
        <w:r>
          <w:rPr>
            <w:webHidden/>
          </w:rPr>
        </w:r>
        <w:r>
          <w:rPr>
            <w:webHidden/>
          </w:rPr>
          <w:fldChar w:fldCharType="separate"/>
        </w:r>
        <w:r w:rsidR="00502B20">
          <w:rPr>
            <w:webHidden/>
          </w:rPr>
          <w:t>29</w:t>
        </w:r>
        <w:r>
          <w:rPr>
            <w:webHidden/>
          </w:rPr>
          <w:fldChar w:fldCharType="end"/>
        </w:r>
      </w:hyperlink>
    </w:p>
    <w:p w14:paraId="7765512A" w14:textId="2F9F9537" w:rsidR="003B320D" w:rsidRDefault="003B320D">
      <w:pPr>
        <w:pStyle w:val="21"/>
        <w:tabs>
          <w:tab w:val="right" w:leader="dot" w:pos="9061"/>
        </w:tabs>
        <w:rPr>
          <w:rFonts w:asciiTheme="minorHAnsi" w:eastAsiaTheme="minorEastAsia" w:hAnsiTheme="minorHAnsi" w:cstheme="minorBidi"/>
          <w:noProof/>
          <w:sz w:val="22"/>
          <w:szCs w:val="22"/>
        </w:rPr>
      </w:pPr>
      <w:hyperlink w:anchor="_Toc224800334" w:history="1">
        <w:r w:rsidRPr="005526F2">
          <w:rPr>
            <w:rStyle w:val="a3"/>
            <w:noProof/>
          </w:rPr>
          <w:t>DEITA.RU, 18.03.2026, Какой стаж даёт ощутимую прибавку к пенсии в 2026 году</w:t>
        </w:r>
        <w:r>
          <w:rPr>
            <w:noProof/>
            <w:webHidden/>
          </w:rPr>
          <w:tab/>
        </w:r>
        <w:r>
          <w:rPr>
            <w:noProof/>
            <w:webHidden/>
          </w:rPr>
          <w:fldChar w:fldCharType="begin"/>
        </w:r>
        <w:r>
          <w:rPr>
            <w:noProof/>
            <w:webHidden/>
          </w:rPr>
          <w:instrText xml:space="preserve"> PAGEREF _Toc224800334 \h </w:instrText>
        </w:r>
        <w:r>
          <w:rPr>
            <w:noProof/>
            <w:webHidden/>
          </w:rPr>
        </w:r>
        <w:r>
          <w:rPr>
            <w:noProof/>
            <w:webHidden/>
          </w:rPr>
          <w:fldChar w:fldCharType="separate"/>
        </w:r>
        <w:r w:rsidR="00502B20">
          <w:rPr>
            <w:noProof/>
            <w:webHidden/>
          </w:rPr>
          <w:t>30</w:t>
        </w:r>
        <w:r>
          <w:rPr>
            <w:noProof/>
            <w:webHidden/>
          </w:rPr>
          <w:fldChar w:fldCharType="end"/>
        </w:r>
      </w:hyperlink>
    </w:p>
    <w:p w14:paraId="04E7AD3A" w14:textId="6EBE594F" w:rsidR="003B320D" w:rsidRDefault="003B320D">
      <w:pPr>
        <w:pStyle w:val="31"/>
        <w:rPr>
          <w:rFonts w:asciiTheme="minorHAnsi" w:eastAsiaTheme="minorEastAsia" w:hAnsiTheme="minorHAnsi" w:cstheme="minorBidi"/>
          <w:sz w:val="22"/>
          <w:szCs w:val="22"/>
        </w:rPr>
      </w:pPr>
      <w:hyperlink w:anchor="_Toc224800335" w:history="1">
        <w:r w:rsidRPr="005526F2">
          <w:rPr>
            <w:rStyle w:val="a3"/>
          </w:rPr>
          <w:t>Некоторые периоды трудовой деятельности могут значительно повысить размер пенсии. Каждый дополнительный год работы способен оказать заметное влияние на итоговые выплаты, сообщает ИА DEITA.RU.</w:t>
        </w:r>
        <w:r>
          <w:rPr>
            <w:webHidden/>
          </w:rPr>
          <w:tab/>
        </w:r>
        <w:r>
          <w:rPr>
            <w:webHidden/>
          </w:rPr>
          <w:fldChar w:fldCharType="begin"/>
        </w:r>
        <w:r>
          <w:rPr>
            <w:webHidden/>
          </w:rPr>
          <w:instrText xml:space="preserve"> PAGEREF _Toc224800335 \h </w:instrText>
        </w:r>
        <w:r>
          <w:rPr>
            <w:webHidden/>
          </w:rPr>
        </w:r>
        <w:r>
          <w:rPr>
            <w:webHidden/>
          </w:rPr>
          <w:fldChar w:fldCharType="separate"/>
        </w:r>
        <w:r w:rsidR="00502B20">
          <w:rPr>
            <w:webHidden/>
          </w:rPr>
          <w:t>30</w:t>
        </w:r>
        <w:r>
          <w:rPr>
            <w:webHidden/>
          </w:rPr>
          <w:fldChar w:fldCharType="end"/>
        </w:r>
      </w:hyperlink>
    </w:p>
    <w:p w14:paraId="46ED2C03" w14:textId="04EE50FF" w:rsidR="003B320D" w:rsidRDefault="003B320D">
      <w:pPr>
        <w:pStyle w:val="21"/>
        <w:tabs>
          <w:tab w:val="right" w:leader="dot" w:pos="9061"/>
        </w:tabs>
        <w:rPr>
          <w:rFonts w:asciiTheme="minorHAnsi" w:eastAsiaTheme="minorEastAsia" w:hAnsiTheme="minorHAnsi" w:cstheme="minorBidi"/>
          <w:noProof/>
          <w:sz w:val="22"/>
          <w:szCs w:val="22"/>
        </w:rPr>
      </w:pPr>
      <w:hyperlink w:anchor="_Toc224800336" w:history="1">
        <w:r w:rsidRPr="005526F2">
          <w:rPr>
            <w:rStyle w:val="a3"/>
            <w:noProof/>
          </w:rPr>
          <w:t>DEITA.RU, 18.03.2026, Назван максимальный размер пенсии по стажу в 2026 году</w:t>
        </w:r>
        <w:r>
          <w:rPr>
            <w:noProof/>
            <w:webHidden/>
          </w:rPr>
          <w:tab/>
        </w:r>
        <w:r>
          <w:rPr>
            <w:noProof/>
            <w:webHidden/>
          </w:rPr>
          <w:fldChar w:fldCharType="begin"/>
        </w:r>
        <w:r>
          <w:rPr>
            <w:noProof/>
            <w:webHidden/>
          </w:rPr>
          <w:instrText xml:space="preserve"> PAGEREF _Toc224800336 \h </w:instrText>
        </w:r>
        <w:r>
          <w:rPr>
            <w:noProof/>
            <w:webHidden/>
          </w:rPr>
        </w:r>
        <w:r>
          <w:rPr>
            <w:noProof/>
            <w:webHidden/>
          </w:rPr>
          <w:fldChar w:fldCharType="separate"/>
        </w:r>
        <w:r w:rsidR="00502B20">
          <w:rPr>
            <w:noProof/>
            <w:webHidden/>
          </w:rPr>
          <w:t>31</w:t>
        </w:r>
        <w:r>
          <w:rPr>
            <w:noProof/>
            <w:webHidden/>
          </w:rPr>
          <w:fldChar w:fldCharType="end"/>
        </w:r>
      </w:hyperlink>
    </w:p>
    <w:p w14:paraId="13BE53CC" w14:textId="0C11555B" w:rsidR="003B320D" w:rsidRDefault="003B320D">
      <w:pPr>
        <w:pStyle w:val="31"/>
        <w:rPr>
          <w:rFonts w:asciiTheme="minorHAnsi" w:eastAsiaTheme="minorEastAsia" w:hAnsiTheme="minorHAnsi" w:cstheme="minorBidi"/>
          <w:sz w:val="22"/>
          <w:szCs w:val="22"/>
        </w:rPr>
      </w:pPr>
      <w:hyperlink w:anchor="_Toc224800337" w:history="1">
        <w:r w:rsidRPr="005526F2">
          <w:rPr>
            <w:rStyle w:val="a3"/>
          </w:rPr>
          <w:t>В 2026 году в России произошли значительные изменения в системе пенсионного обеспечения. В январе на основании решений государственных структур были проведены индексации страховых пенсий по старости, а уже в апреле ожидается очередная корректировка социальных выплат, сообщает ИА DEITA.RU.</w:t>
        </w:r>
        <w:r>
          <w:rPr>
            <w:webHidden/>
          </w:rPr>
          <w:tab/>
        </w:r>
        <w:r>
          <w:rPr>
            <w:webHidden/>
          </w:rPr>
          <w:fldChar w:fldCharType="begin"/>
        </w:r>
        <w:r>
          <w:rPr>
            <w:webHidden/>
          </w:rPr>
          <w:instrText xml:space="preserve"> PAGEREF _Toc224800337 \h </w:instrText>
        </w:r>
        <w:r>
          <w:rPr>
            <w:webHidden/>
          </w:rPr>
        </w:r>
        <w:r>
          <w:rPr>
            <w:webHidden/>
          </w:rPr>
          <w:fldChar w:fldCharType="separate"/>
        </w:r>
        <w:r w:rsidR="00502B20">
          <w:rPr>
            <w:webHidden/>
          </w:rPr>
          <w:t>31</w:t>
        </w:r>
        <w:r>
          <w:rPr>
            <w:webHidden/>
          </w:rPr>
          <w:fldChar w:fldCharType="end"/>
        </w:r>
      </w:hyperlink>
    </w:p>
    <w:p w14:paraId="07A17162" w14:textId="0E8560EB" w:rsidR="003B320D" w:rsidRDefault="003B320D">
      <w:pPr>
        <w:pStyle w:val="21"/>
        <w:tabs>
          <w:tab w:val="right" w:leader="dot" w:pos="9061"/>
        </w:tabs>
        <w:rPr>
          <w:rFonts w:asciiTheme="minorHAnsi" w:eastAsiaTheme="minorEastAsia" w:hAnsiTheme="minorHAnsi" w:cstheme="minorBidi"/>
          <w:noProof/>
          <w:sz w:val="22"/>
          <w:szCs w:val="22"/>
        </w:rPr>
      </w:pPr>
      <w:hyperlink w:anchor="_Toc224800338" w:history="1">
        <w:r w:rsidRPr="005526F2">
          <w:rPr>
            <w:rStyle w:val="a3"/>
            <w:noProof/>
          </w:rPr>
          <w:t>DEITA.RU, 18.03.2026, Как пенсионеры со стажем до 2002 года могут увеличить пенсию</w:t>
        </w:r>
        <w:r>
          <w:rPr>
            <w:noProof/>
            <w:webHidden/>
          </w:rPr>
          <w:tab/>
        </w:r>
        <w:r>
          <w:rPr>
            <w:noProof/>
            <w:webHidden/>
          </w:rPr>
          <w:fldChar w:fldCharType="begin"/>
        </w:r>
        <w:r>
          <w:rPr>
            <w:noProof/>
            <w:webHidden/>
          </w:rPr>
          <w:instrText xml:space="preserve"> PAGEREF _Toc224800338 \h </w:instrText>
        </w:r>
        <w:r>
          <w:rPr>
            <w:noProof/>
            <w:webHidden/>
          </w:rPr>
        </w:r>
        <w:r>
          <w:rPr>
            <w:noProof/>
            <w:webHidden/>
          </w:rPr>
          <w:fldChar w:fldCharType="separate"/>
        </w:r>
        <w:r w:rsidR="00502B20">
          <w:rPr>
            <w:noProof/>
            <w:webHidden/>
          </w:rPr>
          <w:t>32</w:t>
        </w:r>
        <w:r>
          <w:rPr>
            <w:noProof/>
            <w:webHidden/>
          </w:rPr>
          <w:fldChar w:fldCharType="end"/>
        </w:r>
      </w:hyperlink>
    </w:p>
    <w:p w14:paraId="57877FE3" w14:textId="1593A7E6" w:rsidR="003B320D" w:rsidRDefault="003B320D">
      <w:pPr>
        <w:pStyle w:val="31"/>
        <w:rPr>
          <w:rFonts w:asciiTheme="minorHAnsi" w:eastAsiaTheme="minorEastAsia" w:hAnsiTheme="minorHAnsi" w:cstheme="minorBidi"/>
          <w:sz w:val="22"/>
          <w:szCs w:val="22"/>
        </w:rPr>
      </w:pPr>
      <w:hyperlink w:anchor="_Toc224800339" w:history="1">
        <w:r w:rsidRPr="005526F2">
          <w:rPr>
            <w:rStyle w:val="a3"/>
          </w:rPr>
          <w:t>Современная российская пенсионная система построена на базе индивидуальных пенсионных коэффициентов, широко известным как пенсионные баллы. Именно они с 2015 года определяют сумму будущей страховой пенсии, сообщает ИА DEITA.RU.</w:t>
        </w:r>
        <w:r>
          <w:rPr>
            <w:webHidden/>
          </w:rPr>
          <w:tab/>
        </w:r>
        <w:r>
          <w:rPr>
            <w:webHidden/>
          </w:rPr>
          <w:fldChar w:fldCharType="begin"/>
        </w:r>
        <w:r>
          <w:rPr>
            <w:webHidden/>
          </w:rPr>
          <w:instrText xml:space="preserve"> PAGEREF _Toc224800339 \h </w:instrText>
        </w:r>
        <w:r>
          <w:rPr>
            <w:webHidden/>
          </w:rPr>
        </w:r>
        <w:r>
          <w:rPr>
            <w:webHidden/>
          </w:rPr>
          <w:fldChar w:fldCharType="separate"/>
        </w:r>
        <w:r w:rsidR="00502B20">
          <w:rPr>
            <w:webHidden/>
          </w:rPr>
          <w:t>32</w:t>
        </w:r>
        <w:r>
          <w:rPr>
            <w:webHidden/>
          </w:rPr>
          <w:fldChar w:fldCharType="end"/>
        </w:r>
      </w:hyperlink>
    </w:p>
    <w:p w14:paraId="044205A7" w14:textId="067B71B7" w:rsidR="003B320D" w:rsidRDefault="003B320D">
      <w:pPr>
        <w:pStyle w:val="21"/>
        <w:tabs>
          <w:tab w:val="right" w:leader="dot" w:pos="9061"/>
        </w:tabs>
        <w:rPr>
          <w:rFonts w:asciiTheme="minorHAnsi" w:eastAsiaTheme="minorEastAsia" w:hAnsiTheme="minorHAnsi" w:cstheme="minorBidi"/>
          <w:noProof/>
          <w:sz w:val="22"/>
          <w:szCs w:val="22"/>
        </w:rPr>
      </w:pPr>
      <w:hyperlink w:anchor="_Toc224800340" w:history="1">
        <w:r w:rsidRPr="005526F2">
          <w:rPr>
            <w:rStyle w:val="a3"/>
            <w:noProof/>
          </w:rPr>
          <w:t>DEITA.RU, 18.03.2026, На сколько вырастут выплаты, если отложить выход на пенсию</w:t>
        </w:r>
        <w:r>
          <w:rPr>
            <w:noProof/>
            <w:webHidden/>
          </w:rPr>
          <w:tab/>
        </w:r>
        <w:r>
          <w:rPr>
            <w:noProof/>
            <w:webHidden/>
          </w:rPr>
          <w:fldChar w:fldCharType="begin"/>
        </w:r>
        <w:r>
          <w:rPr>
            <w:noProof/>
            <w:webHidden/>
          </w:rPr>
          <w:instrText xml:space="preserve"> PAGEREF _Toc224800340 \h </w:instrText>
        </w:r>
        <w:r>
          <w:rPr>
            <w:noProof/>
            <w:webHidden/>
          </w:rPr>
        </w:r>
        <w:r>
          <w:rPr>
            <w:noProof/>
            <w:webHidden/>
          </w:rPr>
          <w:fldChar w:fldCharType="separate"/>
        </w:r>
        <w:r w:rsidR="00502B20">
          <w:rPr>
            <w:noProof/>
            <w:webHidden/>
          </w:rPr>
          <w:t>34</w:t>
        </w:r>
        <w:r>
          <w:rPr>
            <w:noProof/>
            <w:webHidden/>
          </w:rPr>
          <w:fldChar w:fldCharType="end"/>
        </w:r>
      </w:hyperlink>
    </w:p>
    <w:p w14:paraId="73DF9781" w14:textId="732B0208" w:rsidR="003B320D" w:rsidRDefault="003B320D">
      <w:pPr>
        <w:pStyle w:val="31"/>
        <w:rPr>
          <w:rFonts w:asciiTheme="minorHAnsi" w:eastAsiaTheme="minorEastAsia" w:hAnsiTheme="minorHAnsi" w:cstheme="minorBidi"/>
          <w:sz w:val="22"/>
          <w:szCs w:val="22"/>
        </w:rPr>
      </w:pPr>
      <w:hyperlink w:anchor="_Toc224800341" w:history="1">
        <w:r w:rsidRPr="005526F2">
          <w:rPr>
            <w:rStyle w:val="a3"/>
          </w:rPr>
          <w:t>В 2026 году средняя пенсия в России достигла примерно 25,2 тысячи рублей. Это составляет около 24% от средней заработной платы по стране, сообщает ИА DEITA.RU.</w:t>
        </w:r>
        <w:r>
          <w:rPr>
            <w:webHidden/>
          </w:rPr>
          <w:tab/>
        </w:r>
        <w:r>
          <w:rPr>
            <w:webHidden/>
          </w:rPr>
          <w:fldChar w:fldCharType="begin"/>
        </w:r>
        <w:r>
          <w:rPr>
            <w:webHidden/>
          </w:rPr>
          <w:instrText xml:space="preserve"> PAGEREF _Toc224800341 \h </w:instrText>
        </w:r>
        <w:r>
          <w:rPr>
            <w:webHidden/>
          </w:rPr>
        </w:r>
        <w:r>
          <w:rPr>
            <w:webHidden/>
          </w:rPr>
          <w:fldChar w:fldCharType="separate"/>
        </w:r>
        <w:r w:rsidR="00502B20">
          <w:rPr>
            <w:webHidden/>
          </w:rPr>
          <w:t>34</w:t>
        </w:r>
        <w:r>
          <w:rPr>
            <w:webHidden/>
          </w:rPr>
          <w:fldChar w:fldCharType="end"/>
        </w:r>
      </w:hyperlink>
    </w:p>
    <w:p w14:paraId="63C426C6" w14:textId="326F6682" w:rsidR="003B320D" w:rsidRDefault="003B320D">
      <w:pPr>
        <w:pStyle w:val="21"/>
        <w:tabs>
          <w:tab w:val="right" w:leader="dot" w:pos="9061"/>
        </w:tabs>
        <w:rPr>
          <w:rFonts w:asciiTheme="minorHAnsi" w:eastAsiaTheme="minorEastAsia" w:hAnsiTheme="minorHAnsi" w:cstheme="minorBidi"/>
          <w:noProof/>
          <w:sz w:val="22"/>
          <w:szCs w:val="22"/>
        </w:rPr>
      </w:pPr>
      <w:hyperlink w:anchor="_Toc224800342" w:history="1">
        <w:r w:rsidRPr="005526F2">
          <w:rPr>
            <w:rStyle w:val="a3"/>
            <w:noProof/>
          </w:rPr>
          <w:t>PRIMPRESS, 18.03.2026, Какой стаж чаще всего не учитывают при расчёте пенсии и что с этим делать</w:t>
        </w:r>
        <w:r>
          <w:rPr>
            <w:noProof/>
            <w:webHidden/>
          </w:rPr>
          <w:tab/>
        </w:r>
        <w:r>
          <w:rPr>
            <w:noProof/>
            <w:webHidden/>
          </w:rPr>
          <w:fldChar w:fldCharType="begin"/>
        </w:r>
        <w:r>
          <w:rPr>
            <w:noProof/>
            <w:webHidden/>
          </w:rPr>
          <w:instrText xml:space="preserve"> PAGEREF _Toc224800342 \h </w:instrText>
        </w:r>
        <w:r>
          <w:rPr>
            <w:noProof/>
            <w:webHidden/>
          </w:rPr>
        </w:r>
        <w:r>
          <w:rPr>
            <w:noProof/>
            <w:webHidden/>
          </w:rPr>
          <w:fldChar w:fldCharType="separate"/>
        </w:r>
        <w:r w:rsidR="00502B20">
          <w:rPr>
            <w:noProof/>
            <w:webHidden/>
          </w:rPr>
          <w:t>35</w:t>
        </w:r>
        <w:r>
          <w:rPr>
            <w:noProof/>
            <w:webHidden/>
          </w:rPr>
          <w:fldChar w:fldCharType="end"/>
        </w:r>
      </w:hyperlink>
    </w:p>
    <w:p w14:paraId="77105DF5" w14:textId="333CFFD7" w:rsidR="003B320D" w:rsidRDefault="003B320D">
      <w:pPr>
        <w:pStyle w:val="31"/>
        <w:rPr>
          <w:rFonts w:asciiTheme="minorHAnsi" w:eastAsiaTheme="minorEastAsia" w:hAnsiTheme="minorHAnsi" w:cstheme="minorBidi"/>
          <w:sz w:val="22"/>
          <w:szCs w:val="22"/>
        </w:rPr>
      </w:pPr>
      <w:hyperlink w:anchor="_Toc224800343" w:history="1">
        <w:r w:rsidRPr="005526F2">
          <w:rPr>
            <w:rStyle w:val="a3"/>
          </w:rPr>
          <w:t>При назначении пенсии многие пенсионеры с удивлением видят в справке меньший стаж, чем ожидали. Часть периодов просто не попадает в расчет, если они не подтверждены документами или не отражены в базе. Это напрямую влияет на размер страховой пенсии и количество пенсионных баллов.</w:t>
        </w:r>
        <w:r>
          <w:rPr>
            <w:webHidden/>
          </w:rPr>
          <w:tab/>
        </w:r>
        <w:r>
          <w:rPr>
            <w:webHidden/>
          </w:rPr>
          <w:fldChar w:fldCharType="begin"/>
        </w:r>
        <w:r>
          <w:rPr>
            <w:webHidden/>
          </w:rPr>
          <w:instrText xml:space="preserve"> PAGEREF _Toc224800343 \h </w:instrText>
        </w:r>
        <w:r>
          <w:rPr>
            <w:webHidden/>
          </w:rPr>
        </w:r>
        <w:r>
          <w:rPr>
            <w:webHidden/>
          </w:rPr>
          <w:fldChar w:fldCharType="separate"/>
        </w:r>
        <w:r w:rsidR="00502B20">
          <w:rPr>
            <w:webHidden/>
          </w:rPr>
          <w:t>35</w:t>
        </w:r>
        <w:r>
          <w:rPr>
            <w:webHidden/>
          </w:rPr>
          <w:fldChar w:fldCharType="end"/>
        </w:r>
      </w:hyperlink>
    </w:p>
    <w:p w14:paraId="49F16CA6" w14:textId="2FEFB192" w:rsidR="003B320D" w:rsidRDefault="003B320D">
      <w:pPr>
        <w:pStyle w:val="21"/>
        <w:tabs>
          <w:tab w:val="right" w:leader="dot" w:pos="9061"/>
        </w:tabs>
        <w:rPr>
          <w:rFonts w:asciiTheme="minorHAnsi" w:eastAsiaTheme="minorEastAsia" w:hAnsiTheme="minorHAnsi" w:cstheme="minorBidi"/>
          <w:noProof/>
          <w:sz w:val="22"/>
          <w:szCs w:val="22"/>
        </w:rPr>
      </w:pPr>
      <w:hyperlink w:anchor="_Toc224800344" w:history="1">
        <w:r w:rsidRPr="005526F2">
          <w:rPr>
            <w:rStyle w:val="a3"/>
            <w:noProof/>
          </w:rPr>
          <w:t>PRIMPRESS, 18.03.2026, Почему неработающие пенсионеры могут остаться без льгот из</w:t>
        </w:r>
        <w:r w:rsidRPr="005526F2">
          <w:rPr>
            <w:rStyle w:val="a3"/>
            <w:rFonts w:ascii="Cambria Math" w:hAnsi="Cambria Math" w:cs="Cambria Math"/>
            <w:noProof/>
          </w:rPr>
          <w:t>‑</w:t>
        </w:r>
        <w:r w:rsidRPr="005526F2">
          <w:rPr>
            <w:rStyle w:val="a3"/>
            <w:noProof/>
          </w:rPr>
          <w:t>за одной ошибки</w:t>
        </w:r>
        <w:r>
          <w:rPr>
            <w:noProof/>
            <w:webHidden/>
          </w:rPr>
          <w:tab/>
        </w:r>
        <w:r>
          <w:rPr>
            <w:noProof/>
            <w:webHidden/>
          </w:rPr>
          <w:fldChar w:fldCharType="begin"/>
        </w:r>
        <w:r>
          <w:rPr>
            <w:noProof/>
            <w:webHidden/>
          </w:rPr>
          <w:instrText xml:space="preserve"> PAGEREF _Toc224800344 \h </w:instrText>
        </w:r>
        <w:r>
          <w:rPr>
            <w:noProof/>
            <w:webHidden/>
          </w:rPr>
        </w:r>
        <w:r>
          <w:rPr>
            <w:noProof/>
            <w:webHidden/>
          </w:rPr>
          <w:fldChar w:fldCharType="separate"/>
        </w:r>
        <w:r w:rsidR="00502B20">
          <w:rPr>
            <w:noProof/>
            <w:webHidden/>
          </w:rPr>
          <w:t>36</w:t>
        </w:r>
        <w:r>
          <w:rPr>
            <w:noProof/>
            <w:webHidden/>
          </w:rPr>
          <w:fldChar w:fldCharType="end"/>
        </w:r>
      </w:hyperlink>
    </w:p>
    <w:p w14:paraId="4DE204D4" w14:textId="426A40E6" w:rsidR="003B320D" w:rsidRDefault="003B320D">
      <w:pPr>
        <w:pStyle w:val="31"/>
        <w:rPr>
          <w:rFonts w:asciiTheme="minorHAnsi" w:eastAsiaTheme="minorEastAsia" w:hAnsiTheme="minorHAnsi" w:cstheme="minorBidi"/>
          <w:sz w:val="22"/>
          <w:szCs w:val="22"/>
        </w:rPr>
      </w:pPr>
      <w:hyperlink w:anchor="_Toc224800345" w:history="1">
        <w:r w:rsidRPr="005526F2">
          <w:rPr>
            <w:rStyle w:val="a3"/>
          </w:rPr>
          <w:t>Неработающие пенсионеры нередко уверены, что раз пенсия назначена, то и все льготы будут приходить автоматически. Но на практике одна формальная ошибка или несвоевременное обращение могут привести к потере выплат и компенсаций. Речь идет о региональных доплатах, субсидиях на ЖКХ и льготах на проезд и лекарства.</w:t>
        </w:r>
        <w:r>
          <w:rPr>
            <w:webHidden/>
          </w:rPr>
          <w:tab/>
        </w:r>
        <w:r>
          <w:rPr>
            <w:webHidden/>
          </w:rPr>
          <w:fldChar w:fldCharType="begin"/>
        </w:r>
        <w:r>
          <w:rPr>
            <w:webHidden/>
          </w:rPr>
          <w:instrText xml:space="preserve"> PAGEREF _Toc224800345 \h </w:instrText>
        </w:r>
        <w:r>
          <w:rPr>
            <w:webHidden/>
          </w:rPr>
        </w:r>
        <w:r>
          <w:rPr>
            <w:webHidden/>
          </w:rPr>
          <w:fldChar w:fldCharType="separate"/>
        </w:r>
        <w:r w:rsidR="00502B20">
          <w:rPr>
            <w:webHidden/>
          </w:rPr>
          <w:t>36</w:t>
        </w:r>
        <w:r>
          <w:rPr>
            <w:webHidden/>
          </w:rPr>
          <w:fldChar w:fldCharType="end"/>
        </w:r>
      </w:hyperlink>
    </w:p>
    <w:p w14:paraId="72E021C3" w14:textId="57A8653E" w:rsidR="003B320D" w:rsidRDefault="003B320D">
      <w:pPr>
        <w:pStyle w:val="12"/>
        <w:tabs>
          <w:tab w:val="right" w:leader="dot" w:pos="9061"/>
        </w:tabs>
        <w:rPr>
          <w:rFonts w:asciiTheme="minorHAnsi" w:eastAsiaTheme="minorEastAsia" w:hAnsiTheme="minorHAnsi" w:cstheme="minorBidi"/>
          <w:b w:val="0"/>
          <w:noProof/>
          <w:sz w:val="22"/>
          <w:szCs w:val="22"/>
        </w:rPr>
      </w:pPr>
      <w:hyperlink w:anchor="_Toc224800346" w:history="1">
        <w:r w:rsidRPr="005526F2">
          <w:rPr>
            <w:rStyle w:val="a3"/>
            <w:noProof/>
          </w:rPr>
          <w:t>Региональные СМИ</w:t>
        </w:r>
        <w:r>
          <w:rPr>
            <w:noProof/>
            <w:webHidden/>
          </w:rPr>
          <w:tab/>
        </w:r>
        <w:r>
          <w:rPr>
            <w:noProof/>
            <w:webHidden/>
          </w:rPr>
          <w:fldChar w:fldCharType="begin"/>
        </w:r>
        <w:r>
          <w:rPr>
            <w:noProof/>
            <w:webHidden/>
          </w:rPr>
          <w:instrText xml:space="preserve"> PAGEREF _Toc224800346 \h </w:instrText>
        </w:r>
        <w:r>
          <w:rPr>
            <w:noProof/>
            <w:webHidden/>
          </w:rPr>
        </w:r>
        <w:r>
          <w:rPr>
            <w:noProof/>
            <w:webHidden/>
          </w:rPr>
          <w:fldChar w:fldCharType="separate"/>
        </w:r>
        <w:r w:rsidR="00502B20">
          <w:rPr>
            <w:noProof/>
            <w:webHidden/>
          </w:rPr>
          <w:t>37</w:t>
        </w:r>
        <w:r>
          <w:rPr>
            <w:noProof/>
            <w:webHidden/>
          </w:rPr>
          <w:fldChar w:fldCharType="end"/>
        </w:r>
      </w:hyperlink>
    </w:p>
    <w:p w14:paraId="1B7C337F" w14:textId="3D7C9FF4" w:rsidR="003B320D" w:rsidRDefault="003B320D">
      <w:pPr>
        <w:pStyle w:val="21"/>
        <w:tabs>
          <w:tab w:val="right" w:leader="dot" w:pos="9061"/>
        </w:tabs>
        <w:rPr>
          <w:rFonts w:asciiTheme="minorHAnsi" w:eastAsiaTheme="minorEastAsia" w:hAnsiTheme="minorHAnsi" w:cstheme="minorBidi"/>
          <w:noProof/>
          <w:sz w:val="22"/>
          <w:szCs w:val="22"/>
        </w:rPr>
      </w:pPr>
      <w:hyperlink w:anchor="_Toc224800347" w:history="1">
        <w:r w:rsidRPr="005526F2">
          <w:rPr>
            <w:rStyle w:val="a3"/>
            <w:noProof/>
          </w:rPr>
          <w:t>amic.ru (Барнаул), 18.03.2026, «Аналог имеется». Эксперт оценил предложение передавать пенсионные баллы по наследству</w:t>
        </w:r>
        <w:r>
          <w:rPr>
            <w:noProof/>
            <w:webHidden/>
          </w:rPr>
          <w:tab/>
        </w:r>
        <w:r>
          <w:rPr>
            <w:noProof/>
            <w:webHidden/>
          </w:rPr>
          <w:fldChar w:fldCharType="begin"/>
        </w:r>
        <w:r>
          <w:rPr>
            <w:noProof/>
            <w:webHidden/>
          </w:rPr>
          <w:instrText xml:space="preserve"> PAGEREF _Toc224800347 \h </w:instrText>
        </w:r>
        <w:r>
          <w:rPr>
            <w:noProof/>
            <w:webHidden/>
          </w:rPr>
        </w:r>
        <w:r>
          <w:rPr>
            <w:noProof/>
            <w:webHidden/>
          </w:rPr>
          <w:fldChar w:fldCharType="separate"/>
        </w:r>
        <w:r w:rsidR="00502B20">
          <w:rPr>
            <w:noProof/>
            <w:webHidden/>
          </w:rPr>
          <w:t>37</w:t>
        </w:r>
        <w:r>
          <w:rPr>
            <w:noProof/>
            <w:webHidden/>
          </w:rPr>
          <w:fldChar w:fldCharType="end"/>
        </w:r>
      </w:hyperlink>
    </w:p>
    <w:p w14:paraId="06D05A25" w14:textId="3C130D75" w:rsidR="003B320D" w:rsidRDefault="003B320D">
      <w:pPr>
        <w:pStyle w:val="31"/>
        <w:rPr>
          <w:rFonts w:asciiTheme="minorHAnsi" w:eastAsiaTheme="minorEastAsia" w:hAnsiTheme="minorHAnsi" w:cstheme="minorBidi"/>
          <w:sz w:val="22"/>
          <w:szCs w:val="22"/>
        </w:rPr>
      </w:pPr>
      <w:hyperlink w:anchor="_Toc224800348" w:history="1">
        <w:r w:rsidRPr="005526F2">
          <w:rPr>
            <w:rStyle w:val="a3"/>
          </w:rPr>
          <w:t>Как заявил amic.ru экономист, идею частичного наследования страховых накоплений реализовать можно, хотя юридически это непросто.</w:t>
        </w:r>
        <w:r>
          <w:rPr>
            <w:webHidden/>
          </w:rPr>
          <w:tab/>
        </w:r>
        <w:r>
          <w:rPr>
            <w:webHidden/>
          </w:rPr>
          <w:fldChar w:fldCharType="begin"/>
        </w:r>
        <w:r>
          <w:rPr>
            <w:webHidden/>
          </w:rPr>
          <w:instrText xml:space="preserve"> PAGEREF _Toc224800348 \h </w:instrText>
        </w:r>
        <w:r>
          <w:rPr>
            <w:webHidden/>
          </w:rPr>
        </w:r>
        <w:r>
          <w:rPr>
            <w:webHidden/>
          </w:rPr>
          <w:fldChar w:fldCharType="separate"/>
        </w:r>
        <w:r w:rsidR="00502B20">
          <w:rPr>
            <w:webHidden/>
          </w:rPr>
          <w:t>37</w:t>
        </w:r>
        <w:r>
          <w:rPr>
            <w:webHidden/>
          </w:rPr>
          <w:fldChar w:fldCharType="end"/>
        </w:r>
      </w:hyperlink>
    </w:p>
    <w:p w14:paraId="021EEA1A" w14:textId="66DEC965" w:rsidR="003B320D" w:rsidRDefault="003B320D">
      <w:pPr>
        <w:pStyle w:val="12"/>
        <w:tabs>
          <w:tab w:val="right" w:leader="dot" w:pos="9061"/>
        </w:tabs>
        <w:rPr>
          <w:rFonts w:asciiTheme="minorHAnsi" w:eastAsiaTheme="minorEastAsia" w:hAnsiTheme="minorHAnsi" w:cstheme="minorBidi"/>
          <w:b w:val="0"/>
          <w:noProof/>
          <w:sz w:val="22"/>
          <w:szCs w:val="22"/>
        </w:rPr>
      </w:pPr>
      <w:hyperlink w:anchor="_Toc224800349" w:history="1">
        <w:r w:rsidRPr="005526F2">
          <w:rPr>
            <w:rStyle w:val="a3"/>
            <w:noProof/>
          </w:rPr>
          <w:t>НОВОСТИ МАКРОЭКОНОМИКИ</w:t>
        </w:r>
        <w:r>
          <w:rPr>
            <w:noProof/>
            <w:webHidden/>
          </w:rPr>
          <w:tab/>
        </w:r>
        <w:r>
          <w:rPr>
            <w:noProof/>
            <w:webHidden/>
          </w:rPr>
          <w:fldChar w:fldCharType="begin"/>
        </w:r>
        <w:r>
          <w:rPr>
            <w:noProof/>
            <w:webHidden/>
          </w:rPr>
          <w:instrText xml:space="preserve"> PAGEREF _Toc224800349 \h </w:instrText>
        </w:r>
        <w:r>
          <w:rPr>
            <w:noProof/>
            <w:webHidden/>
          </w:rPr>
        </w:r>
        <w:r>
          <w:rPr>
            <w:noProof/>
            <w:webHidden/>
          </w:rPr>
          <w:fldChar w:fldCharType="separate"/>
        </w:r>
        <w:r w:rsidR="00502B20">
          <w:rPr>
            <w:noProof/>
            <w:webHidden/>
          </w:rPr>
          <w:t>39</w:t>
        </w:r>
        <w:r>
          <w:rPr>
            <w:noProof/>
            <w:webHidden/>
          </w:rPr>
          <w:fldChar w:fldCharType="end"/>
        </w:r>
      </w:hyperlink>
    </w:p>
    <w:p w14:paraId="7707A4CF" w14:textId="579C0FAC" w:rsidR="003B320D" w:rsidRDefault="003B320D">
      <w:pPr>
        <w:pStyle w:val="21"/>
        <w:tabs>
          <w:tab w:val="right" w:leader="dot" w:pos="9061"/>
        </w:tabs>
        <w:rPr>
          <w:rFonts w:asciiTheme="minorHAnsi" w:eastAsiaTheme="minorEastAsia" w:hAnsiTheme="minorHAnsi" w:cstheme="minorBidi"/>
          <w:noProof/>
          <w:sz w:val="22"/>
          <w:szCs w:val="22"/>
        </w:rPr>
      </w:pPr>
      <w:hyperlink w:anchor="_Toc224800350" w:history="1">
        <w:r w:rsidRPr="005526F2">
          <w:rPr>
            <w:rStyle w:val="a3"/>
            <w:noProof/>
          </w:rPr>
          <w:t xml:space="preserve">Радио РБК, 18.03.2026, Глава НАУФОР — о частных инвесторах, оценке компаний и проблемах </w:t>
        </w:r>
        <w:r w:rsidRPr="005526F2">
          <w:rPr>
            <w:rStyle w:val="a3"/>
            <w:noProof/>
            <w:lang w:val="en-US"/>
          </w:rPr>
          <w:t>IPO</w:t>
        </w:r>
        <w:r>
          <w:rPr>
            <w:noProof/>
            <w:webHidden/>
          </w:rPr>
          <w:tab/>
        </w:r>
        <w:r>
          <w:rPr>
            <w:noProof/>
            <w:webHidden/>
          </w:rPr>
          <w:fldChar w:fldCharType="begin"/>
        </w:r>
        <w:r>
          <w:rPr>
            <w:noProof/>
            <w:webHidden/>
          </w:rPr>
          <w:instrText xml:space="preserve"> PAGEREF _Toc224800350 \h </w:instrText>
        </w:r>
        <w:r>
          <w:rPr>
            <w:noProof/>
            <w:webHidden/>
          </w:rPr>
        </w:r>
        <w:r>
          <w:rPr>
            <w:noProof/>
            <w:webHidden/>
          </w:rPr>
          <w:fldChar w:fldCharType="separate"/>
        </w:r>
        <w:r w:rsidR="00502B20">
          <w:rPr>
            <w:noProof/>
            <w:webHidden/>
          </w:rPr>
          <w:t>39</w:t>
        </w:r>
        <w:r>
          <w:rPr>
            <w:noProof/>
            <w:webHidden/>
          </w:rPr>
          <w:fldChar w:fldCharType="end"/>
        </w:r>
      </w:hyperlink>
    </w:p>
    <w:p w14:paraId="7B4A9056" w14:textId="6850883B" w:rsidR="003B320D" w:rsidRDefault="003B320D">
      <w:pPr>
        <w:pStyle w:val="31"/>
        <w:rPr>
          <w:rFonts w:asciiTheme="minorHAnsi" w:eastAsiaTheme="minorEastAsia" w:hAnsiTheme="minorHAnsi" w:cstheme="minorBidi"/>
          <w:sz w:val="22"/>
          <w:szCs w:val="22"/>
        </w:rPr>
      </w:pPr>
      <w:hyperlink w:anchor="_Toc224800351" w:history="1">
        <w:r w:rsidRPr="005526F2">
          <w:rPr>
            <w:rStyle w:val="a3"/>
          </w:rPr>
          <w:t xml:space="preserve">В «Инвестиционном часе» на Радио РБК Элина Тихонова и президент НАУФОР Алексей Тимофеев обсудили положение частных инвесторов, удвоение капитализации фондового рынка и причины убыточности </w:t>
        </w:r>
        <w:r w:rsidRPr="005526F2">
          <w:rPr>
            <w:rStyle w:val="a3"/>
            <w:lang w:val="en-US"/>
          </w:rPr>
          <w:t>IPO</w:t>
        </w:r>
        <w:r w:rsidRPr="005526F2">
          <w:rPr>
            <w:rStyle w:val="a3"/>
          </w:rPr>
          <w:t>. Удвоение капитализации российского фондового рынка без возвращения иностранных инвесторов — задача трудновыполнимая, сообщил президент Национальной ассоциации участников фондового рынка (НАУФОР) Алексей Тимофеев в эфире Радио РБК. По его словам, России нужны «все деньги мира» — и дружественных, и недружественных стран, поскольку участие нерезидентов является «нормой» для любой развитой экономики, а государства без иностранного капитала проигрывают в глобальной конкуренции.</w:t>
        </w:r>
        <w:r>
          <w:rPr>
            <w:webHidden/>
          </w:rPr>
          <w:tab/>
        </w:r>
        <w:r>
          <w:rPr>
            <w:webHidden/>
          </w:rPr>
          <w:fldChar w:fldCharType="begin"/>
        </w:r>
        <w:r>
          <w:rPr>
            <w:webHidden/>
          </w:rPr>
          <w:instrText xml:space="preserve"> PAGEREF _Toc224800351 \h </w:instrText>
        </w:r>
        <w:r>
          <w:rPr>
            <w:webHidden/>
          </w:rPr>
        </w:r>
        <w:r>
          <w:rPr>
            <w:webHidden/>
          </w:rPr>
          <w:fldChar w:fldCharType="separate"/>
        </w:r>
        <w:r w:rsidR="00502B20">
          <w:rPr>
            <w:webHidden/>
          </w:rPr>
          <w:t>39</w:t>
        </w:r>
        <w:r>
          <w:rPr>
            <w:webHidden/>
          </w:rPr>
          <w:fldChar w:fldCharType="end"/>
        </w:r>
      </w:hyperlink>
    </w:p>
    <w:p w14:paraId="76901CD0" w14:textId="03286753" w:rsidR="003B320D" w:rsidRDefault="003B320D">
      <w:pPr>
        <w:pStyle w:val="21"/>
        <w:tabs>
          <w:tab w:val="right" w:leader="dot" w:pos="9061"/>
        </w:tabs>
        <w:rPr>
          <w:rFonts w:asciiTheme="minorHAnsi" w:eastAsiaTheme="minorEastAsia" w:hAnsiTheme="minorHAnsi" w:cstheme="minorBidi"/>
          <w:noProof/>
          <w:sz w:val="22"/>
          <w:szCs w:val="22"/>
        </w:rPr>
      </w:pPr>
      <w:hyperlink w:anchor="_Toc224800352" w:history="1">
        <w:r w:rsidRPr="005526F2">
          <w:rPr>
            <w:rStyle w:val="a3"/>
            <w:noProof/>
          </w:rPr>
          <w:t>Эксперт, 18.03.2026, Что лучше сделать с ключевой ставкой</w:t>
        </w:r>
        <w:r>
          <w:rPr>
            <w:noProof/>
            <w:webHidden/>
          </w:rPr>
          <w:tab/>
        </w:r>
        <w:r>
          <w:rPr>
            <w:noProof/>
            <w:webHidden/>
          </w:rPr>
          <w:fldChar w:fldCharType="begin"/>
        </w:r>
        <w:r>
          <w:rPr>
            <w:noProof/>
            <w:webHidden/>
          </w:rPr>
          <w:instrText xml:space="preserve"> PAGEREF _Toc224800352 \h </w:instrText>
        </w:r>
        <w:r>
          <w:rPr>
            <w:noProof/>
            <w:webHidden/>
          </w:rPr>
        </w:r>
        <w:r>
          <w:rPr>
            <w:noProof/>
            <w:webHidden/>
          </w:rPr>
          <w:fldChar w:fldCharType="separate"/>
        </w:r>
        <w:r w:rsidR="00502B20">
          <w:rPr>
            <w:noProof/>
            <w:webHidden/>
          </w:rPr>
          <w:t>40</w:t>
        </w:r>
        <w:r>
          <w:rPr>
            <w:noProof/>
            <w:webHidden/>
          </w:rPr>
          <w:fldChar w:fldCharType="end"/>
        </w:r>
      </w:hyperlink>
    </w:p>
    <w:p w14:paraId="11AE5538" w14:textId="535CA945" w:rsidR="003B320D" w:rsidRDefault="003B320D">
      <w:pPr>
        <w:pStyle w:val="31"/>
        <w:rPr>
          <w:rFonts w:asciiTheme="minorHAnsi" w:eastAsiaTheme="minorEastAsia" w:hAnsiTheme="minorHAnsi" w:cstheme="minorBidi"/>
          <w:sz w:val="22"/>
          <w:szCs w:val="22"/>
        </w:rPr>
      </w:pPr>
      <w:hyperlink w:anchor="_Toc224800353" w:history="1">
        <w:r w:rsidRPr="005526F2">
          <w:rPr>
            <w:rStyle w:val="a3"/>
          </w:rPr>
          <w:t>ЦБ следует снизить ключевую ставку на 50 или сразу 100 базисных пунктов на ближайшем заседании, полагает большая часть опрошенных «Экспертом» аналитиков. В пользу более быстрого смягчения денежно-кредитной политики (ДКП) говорит ряд факторов: замедление базовой инфляции, постепенное улучшение ситуации на рынке труда и рост экспортных цен на нефть. Еще один аргумент в пользу более решительных действий регулятора — намерение Минфина сократить траты госбюджета.</w:t>
        </w:r>
        <w:r>
          <w:rPr>
            <w:webHidden/>
          </w:rPr>
          <w:tab/>
        </w:r>
        <w:r>
          <w:rPr>
            <w:webHidden/>
          </w:rPr>
          <w:fldChar w:fldCharType="begin"/>
        </w:r>
        <w:r>
          <w:rPr>
            <w:webHidden/>
          </w:rPr>
          <w:instrText xml:space="preserve"> PAGEREF _Toc224800353 \h </w:instrText>
        </w:r>
        <w:r>
          <w:rPr>
            <w:webHidden/>
          </w:rPr>
        </w:r>
        <w:r>
          <w:rPr>
            <w:webHidden/>
          </w:rPr>
          <w:fldChar w:fldCharType="separate"/>
        </w:r>
        <w:r w:rsidR="00502B20">
          <w:rPr>
            <w:webHidden/>
          </w:rPr>
          <w:t>40</w:t>
        </w:r>
        <w:r>
          <w:rPr>
            <w:webHidden/>
          </w:rPr>
          <w:fldChar w:fldCharType="end"/>
        </w:r>
      </w:hyperlink>
    </w:p>
    <w:p w14:paraId="68081058" w14:textId="57C31122" w:rsidR="003B320D" w:rsidRDefault="003B320D">
      <w:pPr>
        <w:pStyle w:val="21"/>
        <w:tabs>
          <w:tab w:val="right" w:leader="dot" w:pos="9061"/>
        </w:tabs>
        <w:rPr>
          <w:rFonts w:asciiTheme="minorHAnsi" w:eastAsiaTheme="minorEastAsia" w:hAnsiTheme="minorHAnsi" w:cstheme="minorBidi"/>
          <w:noProof/>
          <w:sz w:val="22"/>
          <w:szCs w:val="22"/>
        </w:rPr>
      </w:pPr>
      <w:hyperlink w:anchor="_Toc224800354" w:history="1">
        <w:r w:rsidRPr="005526F2">
          <w:rPr>
            <w:rStyle w:val="a3"/>
            <w:noProof/>
          </w:rPr>
          <w:t>МК, 19.03.2026, Копить не надо тратить</w:t>
        </w:r>
        <w:r>
          <w:rPr>
            <w:noProof/>
            <w:webHidden/>
          </w:rPr>
          <w:tab/>
        </w:r>
        <w:r>
          <w:rPr>
            <w:noProof/>
            <w:webHidden/>
          </w:rPr>
          <w:fldChar w:fldCharType="begin"/>
        </w:r>
        <w:r>
          <w:rPr>
            <w:noProof/>
            <w:webHidden/>
          </w:rPr>
          <w:instrText xml:space="preserve"> PAGEREF _Toc224800354 \h </w:instrText>
        </w:r>
        <w:r>
          <w:rPr>
            <w:noProof/>
            <w:webHidden/>
          </w:rPr>
        </w:r>
        <w:r>
          <w:rPr>
            <w:noProof/>
            <w:webHidden/>
          </w:rPr>
          <w:fldChar w:fldCharType="separate"/>
        </w:r>
        <w:r w:rsidR="00502B20">
          <w:rPr>
            <w:noProof/>
            <w:webHidden/>
          </w:rPr>
          <w:t>42</w:t>
        </w:r>
        <w:r>
          <w:rPr>
            <w:noProof/>
            <w:webHidden/>
          </w:rPr>
          <w:fldChar w:fldCharType="end"/>
        </w:r>
      </w:hyperlink>
    </w:p>
    <w:p w14:paraId="1867F95B" w14:textId="361D8242" w:rsidR="003B320D" w:rsidRDefault="003B320D">
      <w:pPr>
        <w:pStyle w:val="31"/>
        <w:rPr>
          <w:rFonts w:asciiTheme="minorHAnsi" w:eastAsiaTheme="minorEastAsia" w:hAnsiTheme="minorHAnsi" w:cstheme="minorBidi"/>
          <w:sz w:val="22"/>
          <w:szCs w:val="22"/>
        </w:rPr>
      </w:pPr>
      <w:hyperlink w:anchor="_Toc224800355" w:history="1">
        <w:r w:rsidRPr="005526F2">
          <w:rPr>
            <w:rStyle w:val="a3"/>
          </w:rPr>
          <w:t>Копить не надо тратить. Где в этом предложении нужно поставить запятую, чтобы она отразила рациональный выбор ответственного человека? Нужно ли в наши дни откладывать деньги на будущее, чтобы заработать на высоких процентных ставках банков, или, наоборот, лучше тратить все свободные средства, пока есть возможность? Ведь мы живем в условиях глобальной неопределенности и никому не дано понять, что завтра будет с нашими сбережениями. Для ответа на этот вопрос обратимся к давнему и не такому уж давнему историческому опыту.</w:t>
        </w:r>
        <w:r>
          <w:rPr>
            <w:webHidden/>
          </w:rPr>
          <w:tab/>
        </w:r>
        <w:r>
          <w:rPr>
            <w:webHidden/>
          </w:rPr>
          <w:fldChar w:fldCharType="begin"/>
        </w:r>
        <w:r>
          <w:rPr>
            <w:webHidden/>
          </w:rPr>
          <w:instrText xml:space="preserve"> PAGEREF _Toc224800355 \h </w:instrText>
        </w:r>
        <w:r>
          <w:rPr>
            <w:webHidden/>
          </w:rPr>
        </w:r>
        <w:r>
          <w:rPr>
            <w:webHidden/>
          </w:rPr>
          <w:fldChar w:fldCharType="separate"/>
        </w:r>
        <w:r w:rsidR="00502B20">
          <w:rPr>
            <w:webHidden/>
          </w:rPr>
          <w:t>42</w:t>
        </w:r>
        <w:r>
          <w:rPr>
            <w:webHidden/>
          </w:rPr>
          <w:fldChar w:fldCharType="end"/>
        </w:r>
      </w:hyperlink>
    </w:p>
    <w:p w14:paraId="67D5D56C" w14:textId="13C7BF73" w:rsidR="003B320D" w:rsidRDefault="003B320D">
      <w:pPr>
        <w:pStyle w:val="21"/>
        <w:tabs>
          <w:tab w:val="right" w:leader="dot" w:pos="9061"/>
        </w:tabs>
        <w:rPr>
          <w:rFonts w:asciiTheme="minorHAnsi" w:eastAsiaTheme="minorEastAsia" w:hAnsiTheme="minorHAnsi" w:cstheme="minorBidi"/>
          <w:noProof/>
          <w:sz w:val="22"/>
          <w:szCs w:val="22"/>
        </w:rPr>
      </w:pPr>
      <w:hyperlink w:anchor="_Toc224800356" w:history="1">
        <w:r w:rsidRPr="005526F2">
          <w:rPr>
            <w:rStyle w:val="a3"/>
            <w:noProof/>
          </w:rPr>
          <w:t>Российская газета, 18.03.2026, Названы профессии с самыми растущими зарплатами. Но есть нюансы на рынке труда</w:t>
        </w:r>
        <w:r>
          <w:rPr>
            <w:noProof/>
            <w:webHidden/>
          </w:rPr>
          <w:tab/>
        </w:r>
        <w:r>
          <w:rPr>
            <w:noProof/>
            <w:webHidden/>
          </w:rPr>
          <w:fldChar w:fldCharType="begin"/>
        </w:r>
        <w:r>
          <w:rPr>
            <w:noProof/>
            <w:webHidden/>
          </w:rPr>
          <w:instrText xml:space="preserve"> PAGEREF _Toc224800356 \h </w:instrText>
        </w:r>
        <w:r>
          <w:rPr>
            <w:noProof/>
            <w:webHidden/>
          </w:rPr>
        </w:r>
        <w:r>
          <w:rPr>
            <w:noProof/>
            <w:webHidden/>
          </w:rPr>
          <w:fldChar w:fldCharType="separate"/>
        </w:r>
        <w:r w:rsidR="00502B20">
          <w:rPr>
            <w:noProof/>
            <w:webHidden/>
          </w:rPr>
          <w:t>44</w:t>
        </w:r>
        <w:r>
          <w:rPr>
            <w:noProof/>
            <w:webHidden/>
          </w:rPr>
          <w:fldChar w:fldCharType="end"/>
        </w:r>
      </w:hyperlink>
    </w:p>
    <w:p w14:paraId="11698760" w14:textId="68DAC72D" w:rsidR="003B320D" w:rsidRDefault="003B320D">
      <w:pPr>
        <w:pStyle w:val="31"/>
        <w:rPr>
          <w:rFonts w:asciiTheme="minorHAnsi" w:eastAsiaTheme="minorEastAsia" w:hAnsiTheme="minorHAnsi" w:cstheme="minorBidi"/>
          <w:sz w:val="22"/>
          <w:szCs w:val="22"/>
        </w:rPr>
      </w:pPr>
      <w:hyperlink w:anchor="_Toc224800357" w:history="1">
        <w:r w:rsidRPr="005526F2">
          <w:rPr>
            <w:rStyle w:val="a3"/>
          </w:rPr>
          <w:t xml:space="preserve">Доходы россиян в прошлом году росли неравномерно - в одних профессиях медианные зарплаты увеличилась более чем на 30%, в других - осталась на том же уровне или даже снизилась. При этом компании продолжают делать ставку на удержание критически важных для бизнес-инфраструктуры сотрудников, чьи навыки сложно заменить в условиях кадрового голода. К такому выводы пришли аналитики сервиса </w:t>
        </w:r>
        <w:r w:rsidRPr="005526F2">
          <w:rPr>
            <w:rStyle w:val="a3"/>
            <w:lang w:val="en-US"/>
          </w:rPr>
          <w:t>Dream</w:t>
        </w:r>
        <w:r w:rsidRPr="005526F2">
          <w:rPr>
            <w:rStyle w:val="a3"/>
          </w:rPr>
          <w:t xml:space="preserve"> </w:t>
        </w:r>
        <w:r w:rsidRPr="005526F2">
          <w:rPr>
            <w:rStyle w:val="a3"/>
            <w:lang w:val="en-US"/>
          </w:rPr>
          <w:t>Job</w:t>
        </w:r>
        <w:r w:rsidRPr="005526F2">
          <w:rPr>
            <w:rStyle w:val="a3"/>
          </w:rPr>
          <w:t>, сравнив медианные зарплаты сотрудников в российских компаниях за 2024 и 2025 годы (данные имеются в распоряжении "Российской газеты").</w:t>
        </w:r>
        <w:r>
          <w:rPr>
            <w:webHidden/>
          </w:rPr>
          <w:tab/>
        </w:r>
        <w:r>
          <w:rPr>
            <w:webHidden/>
          </w:rPr>
          <w:fldChar w:fldCharType="begin"/>
        </w:r>
        <w:r>
          <w:rPr>
            <w:webHidden/>
          </w:rPr>
          <w:instrText xml:space="preserve"> PAGEREF _Toc224800357 \h </w:instrText>
        </w:r>
        <w:r>
          <w:rPr>
            <w:webHidden/>
          </w:rPr>
        </w:r>
        <w:r>
          <w:rPr>
            <w:webHidden/>
          </w:rPr>
          <w:fldChar w:fldCharType="separate"/>
        </w:r>
        <w:r w:rsidR="00502B20">
          <w:rPr>
            <w:webHidden/>
          </w:rPr>
          <w:t>44</w:t>
        </w:r>
        <w:r>
          <w:rPr>
            <w:webHidden/>
          </w:rPr>
          <w:fldChar w:fldCharType="end"/>
        </w:r>
      </w:hyperlink>
    </w:p>
    <w:p w14:paraId="187B1A03" w14:textId="30EE3B00" w:rsidR="003B320D" w:rsidRDefault="003B320D">
      <w:pPr>
        <w:pStyle w:val="21"/>
        <w:tabs>
          <w:tab w:val="right" w:leader="dot" w:pos="9061"/>
        </w:tabs>
        <w:rPr>
          <w:rFonts w:asciiTheme="minorHAnsi" w:eastAsiaTheme="minorEastAsia" w:hAnsiTheme="minorHAnsi" w:cstheme="minorBidi"/>
          <w:noProof/>
          <w:sz w:val="22"/>
          <w:szCs w:val="22"/>
        </w:rPr>
      </w:pPr>
      <w:hyperlink w:anchor="_Toc224800358" w:history="1">
        <w:r w:rsidRPr="005526F2">
          <w:rPr>
            <w:rStyle w:val="a3"/>
            <w:noProof/>
          </w:rPr>
          <w:t>РБК, 19.03.2026, Предпосылки для инвестиций появятся во второй половине года</w:t>
        </w:r>
        <w:r>
          <w:rPr>
            <w:noProof/>
            <w:webHidden/>
          </w:rPr>
          <w:tab/>
        </w:r>
        <w:r>
          <w:rPr>
            <w:noProof/>
            <w:webHidden/>
          </w:rPr>
          <w:fldChar w:fldCharType="begin"/>
        </w:r>
        <w:r>
          <w:rPr>
            <w:noProof/>
            <w:webHidden/>
          </w:rPr>
          <w:instrText xml:space="preserve"> PAGEREF _Toc224800358 \h </w:instrText>
        </w:r>
        <w:r>
          <w:rPr>
            <w:noProof/>
            <w:webHidden/>
          </w:rPr>
        </w:r>
        <w:r>
          <w:rPr>
            <w:noProof/>
            <w:webHidden/>
          </w:rPr>
          <w:fldChar w:fldCharType="separate"/>
        </w:r>
        <w:r w:rsidR="00502B20">
          <w:rPr>
            <w:noProof/>
            <w:webHidden/>
          </w:rPr>
          <w:t>47</w:t>
        </w:r>
        <w:r>
          <w:rPr>
            <w:noProof/>
            <w:webHidden/>
          </w:rPr>
          <w:fldChar w:fldCharType="end"/>
        </w:r>
      </w:hyperlink>
    </w:p>
    <w:p w14:paraId="45A1980B" w14:textId="262B0E7D" w:rsidR="003B320D" w:rsidRDefault="003B320D">
      <w:pPr>
        <w:pStyle w:val="31"/>
        <w:rPr>
          <w:rFonts w:asciiTheme="minorHAnsi" w:eastAsiaTheme="minorEastAsia" w:hAnsiTheme="minorHAnsi" w:cstheme="minorBidi"/>
          <w:sz w:val="22"/>
          <w:szCs w:val="22"/>
        </w:rPr>
      </w:pPr>
      <w:hyperlink w:anchor="_Toc224800359" w:history="1">
        <w:r w:rsidRPr="005526F2">
          <w:rPr>
            <w:rStyle w:val="a3"/>
          </w:rPr>
          <w:t>Когда бизнес ощутит реальный эффект от смягчения денежно-кредитной политики и при каких условиях в экономику вернутся дешевые деньги, рассказала заместитель председателя ПСБ Юлия Карпова.</w:t>
        </w:r>
        <w:r>
          <w:rPr>
            <w:webHidden/>
          </w:rPr>
          <w:tab/>
        </w:r>
        <w:r>
          <w:rPr>
            <w:webHidden/>
          </w:rPr>
          <w:fldChar w:fldCharType="begin"/>
        </w:r>
        <w:r>
          <w:rPr>
            <w:webHidden/>
          </w:rPr>
          <w:instrText xml:space="preserve"> PAGEREF _Toc224800359 \h </w:instrText>
        </w:r>
        <w:r>
          <w:rPr>
            <w:webHidden/>
          </w:rPr>
        </w:r>
        <w:r>
          <w:rPr>
            <w:webHidden/>
          </w:rPr>
          <w:fldChar w:fldCharType="separate"/>
        </w:r>
        <w:r w:rsidR="00502B20">
          <w:rPr>
            <w:webHidden/>
          </w:rPr>
          <w:t>47</w:t>
        </w:r>
        <w:r>
          <w:rPr>
            <w:webHidden/>
          </w:rPr>
          <w:fldChar w:fldCharType="end"/>
        </w:r>
      </w:hyperlink>
    </w:p>
    <w:p w14:paraId="6352A540" w14:textId="57E012C9" w:rsidR="003B320D" w:rsidRDefault="003B320D">
      <w:pPr>
        <w:pStyle w:val="21"/>
        <w:tabs>
          <w:tab w:val="right" w:leader="dot" w:pos="9061"/>
        </w:tabs>
        <w:rPr>
          <w:rFonts w:asciiTheme="minorHAnsi" w:eastAsiaTheme="minorEastAsia" w:hAnsiTheme="minorHAnsi" w:cstheme="minorBidi"/>
          <w:noProof/>
          <w:sz w:val="22"/>
          <w:szCs w:val="22"/>
        </w:rPr>
      </w:pPr>
      <w:hyperlink w:anchor="_Toc224800360" w:history="1">
        <w:r w:rsidRPr="005526F2">
          <w:rPr>
            <w:rStyle w:val="a3"/>
            <w:noProof/>
          </w:rPr>
          <w:t>Ведомости, 19.03.2026, Минэк обозначил вызовы и приоритеты для структурной перестройки экономики</w:t>
        </w:r>
        <w:r>
          <w:rPr>
            <w:noProof/>
            <w:webHidden/>
          </w:rPr>
          <w:tab/>
        </w:r>
        <w:r>
          <w:rPr>
            <w:noProof/>
            <w:webHidden/>
          </w:rPr>
          <w:fldChar w:fldCharType="begin"/>
        </w:r>
        <w:r>
          <w:rPr>
            <w:noProof/>
            <w:webHidden/>
          </w:rPr>
          <w:instrText xml:space="preserve"> PAGEREF _Toc224800360 \h </w:instrText>
        </w:r>
        <w:r>
          <w:rPr>
            <w:noProof/>
            <w:webHidden/>
          </w:rPr>
        </w:r>
        <w:r>
          <w:rPr>
            <w:noProof/>
            <w:webHidden/>
          </w:rPr>
          <w:fldChar w:fldCharType="separate"/>
        </w:r>
        <w:r w:rsidR="00502B20">
          <w:rPr>
            <w:noProof/>
            <w:webHidden/>
          </w:rPr>
          <w:t>52</w:t>
        </w:r>
        <w:r>
          <w:rPr>
            <w:noProof/>
            <w:webHidden/>
          </w:rPr>
          <w:fldChar w:fldCharType="end"/>
        </w:r>
      </w:hyperlink>
    </w:p>
    <w:p w14:paraId="749A7E7C" w14:textId="34E342D2" w:rsidR="003B320D" w:rsidRDefault="003B320D">
      <w:pPr>
        <w:pStyle w:val="31"/>
        <w:rPr>
          <w:rFonts w:asciiTheme="minorHAnsi" w:eastAsiaTheme="minorEastAsia" w:hAnsiTheme="minorHAnsi" w:cstheme="minorBidi"/>
          <w:sz w:val="22"/>
          <w:szCs w:val="22"/>
        </w:rPr>
      </w:pPr>
      <w:hyperlink w:anchor="_Toc224800361" w:history="1">
        <w:r w:rsidRPr="005526F2">
          <w:rPr>
            <w:rStyle w:val="a3"/>
          </w:rPr>
          <w:t>Выход на траекторию долгосрочного роста российской экономики происходит на фоне ряда вызовов, в числе которых санкционные и бюджетные ограничения, торговые войны и геополитические конфликты, усиление конкуренции, в том числе с импортом на внутреннем рынке, снижение рентабельности предприятий, замедление экономики и инвестиций, перечислил министр экономического развития РФ Максим Решетников, выступая на итоговой коллегии ведомства 18 марта.</w:t>
        </w:r>
        <w:r>
          <w:rPr>
            <w:webHidden/>
          </w:rPr>
          <w:tab/>
        </w:r>
        <w:r>
          <w:rPr>
            <w:webHidden/>
          </w:rPr>
          <w:fldChar w:fldCharType="begin"/>
        </w:r>
        <w:r>
          <w:rPr>
            <w:webHidden/>
          </w:rPr>
          <w:instrText xml:space="preserve"> PAGEREF _Toc224800361 \h </w:instrText>
        </w:r>
        <w:r>
          <w:rPr>
            <w:webHidden/>
          </w:rPr>
        </w:r>
        <w:r>
          <w:rPr>
            <w:webHidden/>
          </w:rPr>
          <w:fldChar w:fldCharType="separate"/>
        </w:r>
        <w:r w:rsidR="00502B20">
          <w:rPr>
            <w:webHidden/>
          </w:rPr>
          <w:t>52</w:t>
        </w:r>
        <w:r>
          <w:rPr>
            <w:webHidden/>
          </w:rPr>
          <w:fldChar w:fldCharType="end"/>
        </w:r>
      </w:hyperlink>
    </w:p>
    <w:p w14:paraId="65F34D03" w14:textId="16BA8B1E" w:rsidR="003B320D" w:rsidRDefault="003B320D">
      <w:pPr>
        <w:pStyle w:val="21"/>
        <w:tabs>
          <w:tab w:val="right" w:leader="dot" w:pos="9061"/>
        </w:tabs>
        <w:rPr>
          <w:rFonts w:asciiTheme="minorHAnsi" w:eastAsiaTheme="minorEastAsia" w:hAnsiTheme="minorHAnsi" w:cstheme="minorBidi"/>
          <w:noProof/>
          <w:sz w:val="22"/>
          <w:szCs w:val="22"/>
        </w:rPr>
      </w:pPr>
      <w:hyperlink w:anchor="_Toc224800362" w:history="1">
        <w:r w:rsidRPr="005526F2">
          <w:rPr>
            <w:rStyle w:val="a3"/>
            <w:noProof/>
          </w:rPr>
          <w:t>RT, 18.03.2026, Новак заявил об устойчивости экономики России на фоне санкций</w:t>
        </w:r>
        <w:r>
          <w:rPr>
            <w:noProof/>
            <w:webHidden/>
          </w:rPr>
          <w:tab/>
        </w:r>
        <w:r>
          <w:rPr>
            <w:noProof/>
            <w:webHidden/>
          </w:rPr>
          <w:fldChar w:fldCharType="begin"/>
        </w:r>
        <w:r>
          <w:rPr>
            <w:noProof/>
            <w:webHidden/>
          </w:rPr>
          <w:instrText xml:space="preserve"> PAGEREF _Toc224800362 \h </w:instrText>
        </w:r>
        <w:r>
          <w:rPr>
            <w:noProof/>
            <w:webHidden/>
          </w:rPr>
        </w:r>
        <w:r>
          <w:rPr>
            <w:noProof/>
            <w:webHidden/>
          </w:rPr>
          <w:fldChar w:fldCharType="separate"/>
        </w:r>
        <w:r w:rsidR="00502B20">
          <w:rPr>
            <w:noProof/>
            <w:webHidden/>
          </w:rPr>
          <w:t>54</w:t>
        </w:r>
        <w:r>
          <w:rPr>
            <w:noProof/>
            <w:webHidden/>
          </w:rPr>
          <w:fldChar w:fldCharType="end"/>
        </w:r>
      </w:hyperlink>
    </w:p>
    <w:p w14:paraId="41DE5092" w14:textId="44553C1D" w:rsidR="003B320D" w:rsidRDefault="003B320D">
      <w:pPr>
        <w:pStyle w:val="31"/>
        <w:rPr>
          <w:rFonts w:asciiTheme="minorHAnsi" w:eastAsiaTheme="minorEastAsia" w:hAnsiTheme="minorHAnsi" w:cstheme="minorBidi"/>
          <w:sz w:val="22"/>
          <w:szCs w:val="22"/>
        </w:rPr>
      </w:pPr>
      <w:hyperlink w:anchor="_Toc224800363" w:history="1">
        <w:r w:rsidRPr="005526F2">
          <w:rPr>
            <w:rStyle w:val="a3"/>
          </w:rPr>
          <w:t>Российская экономика, несмотря на санкционное давление, демонстрирует устойчивость, заявил заместитель председателя правительства России Александр Новак.</w:t>
        </w:r>
        <w:r>
          <w:rPr>
            <w:webHidden/>
          </w:rPr>
          <w:tab/>
        </w:r>
        <w:r>
          <w:rPr>
            <w:webHidden/>
          </w:rPr>
          <w:fldChar w:fldCharType="begin"/>
        </w:r>
        <w:r>
          <w:rPr>
            <w:webHidden/>
          </w:rPr>
          <w:instrText xml:space="preserve"> PAGEREF _Toc224800363 \h </w:instrText>
        </w:r>
        <w:r>
          <w:rPr>
            <w:webHidden/>
          </w:rPr>
        </w:r>
        <w:r>
          <w:rPr>
            <w:webHidden/>
          </w:rPr>
          <w:fldChar w:fldCharType="separate"/>
        </w:r>
        <w:r w:rsidR="00502B20">
          <w:rPr>
            <w:webHidden/>
          </w:rPr>
          <w:t>54</w:t>
        </w:r>
        <w:r>
          <w:rPr>
            <w:webHidden/>
          </w:rPr>
          <w:fldChar w:fldCharType="end"/>
        </w:r>
      </w:hyperlink>
    </w:p>
    <w:p w14:paraId="08C5BAC6" w14:textId="58BBDAFD" w:rsidR="003B320D" w:rsidRDefault="003B320D">
      <w:pPr>
        <w:pStyle w:val="21"/>
        <w:tabs>
          <w:tab w:val="right" w:leader="dot" w:pos="9061"/>
        </w:tabs>
        <w:rPr>
          <w:rFonts w:asciiTheme="minorHAnsi" w:eastAsiaTheme="minorEastAsia" w:hAnsiTheme="minorHAnsi" w:cstheme="minorBidi"/>
          <w:noProof/>
          <w:sz w:val="22"/>
          <w:szCs w:val="22"/>
        </w:rPr>
      </w:pPr>
      <w:hyperlink w:anchor="_Toc224800364" w:history="1">
        <w:r w:rsidRPr="005526F2">
          <w:rPr>
            <w:rStyle w:val="a3"/>
            <w:noProof/>
          </w:rPr>
          <w:t>Интерфакс, 18.03.2026, Решетников заявил, что ЦБ прилагает максимум усилий по нормализации ДКП</w:t>
        </w:r>
        <w:r>
          <w:rPr>
            <w:noProof/>
            <w:webHidden/>
          </w:rPr>
          <w:tab/>
        </w:r>
        <w:r>
          <w:rPr>
            <w:noProof/>
            <w:webHidden/>
          </w:rPr>
          <w:fldChar w:fldCharType="begin"/>
        </w:r>
        <w:r>
          <w:rPr>
            <w:noProof/>
            <w:webHidden/>
          </w:rPr>
          <w:instrText xml:space="preserve"> PAGEREF _Toc224800364 \h </w:instrText>
        </w:r>
        <w:r>
          <w:rPr>
            <w:noProof/>
            <w:webHidden/>
          </w:rPr>
        </w:r>
        <w:r>
          <w:rPr>
            <w:noProof/>
            <w:webHidden/>
          </w:rPr>
          <w:fldChar w:fldCharType="separate"/>
        </w:r>
        <w:r w:rsidR="00502B20">
          <w:rPr>
            <w:noProof/>
            <w:webHidden/>
          </w:rPr>
          <w:t>54</w:t>
        </w:r>
        <w:r>
          <w:rPr>
            <w:noProof/>
            <w:webHidden/>
          </w:rPr>
          <w:fldChar w:fldCharType="end"/>
        </w:r>
      </w:hyperlink>
    </w:p>
    <w:p w14:paraId="249AE738" w14:textId="0B74A4F4" w:rsidR="003B320D" w:rsidRDefault="003B320D">
      <w:pPr>
        <w:pStyle w:val="31"/>
        <w:rPr>
          <w:rFonts w:asciiTheme="minorHAnsi" w:eastAsiaTheme="minorEastAsia" w:hAnsiTheme="minorHAnsi" w:cstheme="minorBidi"/>
          <w:sz w:val="22"/>
          <w:szCs w:val="22"/>
        </w:rPr>
      </w:pPr>
      <w:hyperlink w:anchor="_Toc224800365" w:history="1">
        <w:r w:rsidRPr="005526F2">
          <w:rPr>
            <w:rStyle w:val="a3"/>
          </w:rPr>
          <w:t>Банк России прилагает максимум усилий по нормализации ДКП, для этого необходима и долгосрочная стабильность бюджетной системы, правительство приоритизирует расходы на поддержку секторов, которые обеспечивают экономический рост, заявил министр экономического развития РФ Максим Решетников, выступая в среду на коллегии Минэкономразвития.</w:t>
        </w:r>
        <w:r>
          <w:rPr>
            <w:webHidden/>
          </w:rPr>
          <w:tab/>
        </w:r>
        <w:r>
          <w:rPr>
            <w:webHidden/>
          </w:rPr>
          <w:fldChar w:fldCharType="begin"/>
        </w:r>
        <w:r>
          <w:rPr>
            <w:webHidden/>
          </w:rPr>
          <w:instrText xml:space="preserve"> PAGEREF _Toc224800365 \h </w:instrText>
        </w:r>
        <w:r>
          <w:rPr>
            <w:webHidden/>
          </w:rPr>
        </w:r>
        <w:r>
          <w:rPr>
            <w:webHidden/>
          </w:rPr>
          <w:fldChar w:fldCharType="separate"/>
        </w:r>
        <w:r w:rsidR="00502B20">
          <w:rPr>
            <w:webHidden/>
          </w:rPr>
          <w:t>54</w:t>
        </w:r>
        <w:r>
          <w:rPr>
            <w:webHidden/>
          </w:rPr>
          <w:fldChar w:fldCharType="end"/>
        </w:r>
      </w:hyperlink>
    </w:p>
    <w:p w14:paraId="65A5060A" w14:textId="4510B90D" w:rsidR="003B320D" w:rsidRDefault="003B320D">
      <w:pPr>
        <w:pStyle w:val="21"/>
        <w:tabs>
          <w:tab w:val="right" w:leader="dot" w:pos="9061"/>
        </w:tabs>
        <w:rPr>
          <w:rFonts w:asciiTheme="minorHAnsi" w:eastAsiaTheme="minorEastAsia" w:hAnsiTheme="minorHAnsi" w:cstheme="minorBidi"/>
          <w:noProof/>
          <w:sz w:val="22"/>
          <w:szCs w:val="22"/>
        </w:rPr>
      </w:pPr>
      <w:hyperlink w:anchor="_Toc224800366" w:history="1">
        <w:r w:rsidRPr="005526F2">
          <w:rPr>
            <w:rStyle w:val="a3"/>
            <w:noProof/>
          </w:rPr>
          <w:t>РИА Новости, 19.03.2026, Экономист рассказала, кто может получить "налоговый кешбэк" в 2026 году</w:t>
        </w:r>
        <w:r>
          <w:rPr>
            <w:noProof/>
            <w:webHidden/>
          </w:rPr>
          <w:tab/>
        </w:r>
        <w:r>
          <w:rPr>
            <w:noProof/>
            <w:webHidden/>
          </w:rPr>
          <w:fldChar w:fldCharType="begin"/>
        </w:r>
        <w:r>
          <w:rPr>
            <w:noProof/>
            <w:webHidden/>
          </w:rPr>
          <w:instrText xml:space="preserve"> PAGEREF _Toc224800366 \h </w:instrText>
        </w:r>
        <w:r>
          <w:rPr>
            <w:noProof/>
            <w:webHidden/>
          </w:rPr>
        </w:r>
        <w:r>
          <w:rPr>
            <w:noProof/>
            <w:webHidden/>
          </w:rPr>
          <w:fldChar w:fldCharType="separate"/>
        </w:r>
        <w:r w:rsidR="00502B20">
          <w:rPr>
            <w:noProof/>
            <w:webHidden/>
          </w:rPr>
          <w:t>55</w:t>
        </w:r>
        <w:r>
          <w:rPr>
            <w:noProof/>
            <w:webHidden/>
          </w:rPr>
          <w:fldChar w:fldCharType="end"/>
        </w:r>
      </w:hyperlink>
    </w:p>
    <w:p w14:paraId="06E59E67" w14:textId="3C107C85" w:rsidR="003B320D" w:rsidRDefault="003B320D">
      <w:pPr>
        <w:pStyle w:val="31"/>
        <w:rPr>
          <w:rFonts w:asciiTheme="minorHAnsi" w:eastAsiaTheme="minorEastAsia" w:hAnsiTheme="minorHAnsi" w:cstheme="minorBidi"/>
          <w:sz w:val="22"/>
          <w:szCs w:val="22"/>
        </w:rPr>
      </w:pPr>
      <w:hyperlink w:anchor="_Toc224800367" w:history="1">
        <w:r w:rsidRPr="005526F2">
          <w:rPr>
            <w:rStyle w:val="a3"/>
          </w:rPr>
          <w:t>Семьи с двумя и более несовершеннолетними детьми и со среднедушевым доходом на семью ниже, чем полтора региональных прожиточных минимума, в 2026 году могут вернуть 7% из уплаченного 13-процентного НДФЛ, сообщила РИА Новости кандидат экономических наук, доцент кафедры государственных и муниципальных финансов РЭУ им. Г.В. Плеханова Екатерина Голубцова.</w:t>
        </w:r>
        <w:r>
          <w:rPr>
            <w:webHidden/>
          </w:rPr>
          <w:tab/>
        </w:r>
        <w:r>
          <w:rPr>
            <w:webHidden/>
          </w:rPr>
          <w:fldChar w:fldCharType="begin"/>
        </w:r>
        <w:r>
          <w:rPr>
            <w:webHidden/>
          </w:rPr>
          <w:instrText xml:space="preserve"> PAGEREF _Toc224800367 \h </w:instrText>
        </w:r>
        <w:r>
          <w:rPr>
            <w:webHidden/>
          </w:rPr>
        </w:r>
        <w:r>
          <w:rPr>
            <w:webHidden/>
          </w:rPr>
          <w:fldChar w:fldCharType="separate"/>
        </w:r>
        <w:r w:rsidR="00502B20">
          <w:rPr>
            <w:webHidden/>
          </w:rPr>
          <w:t>55</w:t>
        </w:r>
        <w:r>
          <w:rPr>
            <w:webHidden/>
          </w:rPr>
          <w:fldChar w:fldCharType="end"/>
        </w:r>
      </w:hyperlink>
    </w:p>
    <w:p w14:paraId="31FA970E" w14:textId="29F56D8D" w:rsidR="003B320D" w:rsidRDefault="003B320D">
      <w:pPr>
        <w:pStyle w:val="21"/>
        <w:tabs>
          <w:tab w:val="right" w:leader="dot" w:pos="9061"/>
        </w:tabs>
        <w:rPr>
          <w:rFonts w:asciiTheme="minorHAnsi" w:eastAsiaTheme="minorEastAsia" w:hAnsiTheme="minorHAnsi" w:cstheme="minorBidi"/>
          <w:noProof/>
          <w:sz w:val="22"/>
          <w:szCs w:val="22"/>
        </w:rPr>
      </w:pPr>
      <w:hyperlink w:anchor="_Toc224800368" w:history="1">
        <w:r w:rsidRPr="005526F2">
          <w:rPr>
            <w:rStyle w:val="a3"/>
            <w:noProof/>
          </w:rPr>
          <w:t>РБК, 18.03.2026, Долгосрочный капитал и инновации: как устроены эндаументы в России</w:t>
        </w:r>
        <w:r>
          <w:rPr>
            <w:noProof/>
            <w:webHidden/>
          </w:rPr>
          <w:tab/>
        </w:r>
        <w:r>
          <w:rPr>
            <w:noProof/>
            <w:webHidden/>
          </w:rPr>
          <w:fldChar w:fldCharType="begin"/>
        </w:r>
        <w:r>
          <w:rPr>
            <w:noProof/>
            <w:webHidden/>
          </w:rPr>
          <w:instrText xml:space="preserve"> PAGEREF _Toc224800368 \h </w:instrText>
        </w:r>
        <w:r>
          <w:rPr>
            <w:noProof/>
            <w:webHidden/>
          </w:rPr>
        </w:r>
        <w:r>
          <w:rPr>
            <w:noProof/>
            <w:webHidden/>
          </w:rPr>
          <w:fldChar w:fldCharType="separate"/>
        </w:r>
        <w:r w:rsidR="00502B20">
          <w:rPr>
            <w:noProof/>
            <w:webHidden/>
          </w:rPr>
          <w:t>55</w:t>
        </w:r>
        <w:r>
          <w:rPr>
            <w:noProof/>
            <w:webHidden/>
          </w:rPr>
          <w:fldChar w:fldCharType="end"/>
        </w:r>
      </w:hyperlink>
    </w:p>
    <w:p w14:paraId="7581D26B" w14:textId="781438A3" w:rsidR="003B320D" w:rsidRDefault="003B320D">
      <w:pPr>
        <w:pStyle w:val="31"/>
        <w:rPr>
          <w:rFonts w:asciiTheme="minorHAnsi" w:eastAsiaTheme="minorEastAsia" w:hAnsiTheme="minorHAnsi" w:cstheme="minorBidi"/>
          <w:sz w:val="22"/>
          <w:szCs w:val="22"/>
        </w:rPr>
      </w:pPr>
      <w:hyperlink w:anchor="_Toc224800369" w:history="1">
        <w:r w:rsidRPr="005526F2">
          <w:rPr>
            <w:rStyle w:val="a3"/>
          </w:rPr>
          <w:t>Как устроены фонды целевых капиталов, что сдерживает их инвестиционный потенциал и как мировая практика меняла подход к управлению долгосрочным капиталом.</w:t>
        </w:r>
        <w:r>
          <w:rPr>
            <w:webHidden/>
          </w:rPr>
          <w:tab/>
        </w:r>
        <w:r>
          <w:rPr>
            <w:webHidden/>
          </w:rPr>
          <w:fldChar w:fldCharType="begin"/>
        </w:r>
        <w:r>
          <w:rPr>
            <w:webHidden/>
          </w:rPr>
          <w:instrText xml:space="preserve"> PAGEREF _Toc224800369 \h </w:instrText>
        </w:r>
        <w:r>
          <w:rPr>
            <w:webHidden/>
          </w:rPr>
        </w:r>
        <w:r>
          <w:rPr>
            <w:webHidden/>
          </w:rPr>
          <w:fldChar w:fldCharType="separate"/>
        </w:r>
        <w:r w:rsidR="00502B20">
          <w:rPr>
            <w:webHidden/>
          </w:rPr>
          <w:t>55</w:t>
        </w:r>
        <w:r>
          <w:rPr>
            <w:webHidden/>
          </w:rPr>
          <w:fldChar w:fldCharType="end"/>
        </w:r>
      </w:hyperlink>
    </w:p>
    <w:p w14:paraId="10724703" w14:textId="00F38474" w:rsidR="003B320D" w:rsidRDefault="003B320D">
      <w:pPr>
        <w:pStyle w:val="21"/>
        <w:tabs>
          <w:tab w:val="right" w:leader="dot" w:pos="9061"/>
        </w:tabs>
        <w:rPr>
          <w:rFonts w:asciiTheme="minorHAnsi" w:eastAsiaTheme="minorEastAsia" w:hAnsiTheme="minorHAnsi" w:cstheme="minorBidi"/>
          <w:noProof/>
          <w:sz w:val="22"/>
          <w:szCs w:val="22"/>
        </w:rPr>
      </w:pPr>
      <w:hyperlink w:anchor="_Toc224800370" w:history="1">
        <w:r w:rsidRPr="005526F2">
          <w:rPr>
            <w:rStyle w:val="a3"/>
            <w:noProof/>
          </w:rPr>
          <w:t>Современные страховые технологии, 18.03.2026, Приоритеты развития страхования</w:t>
        </w:r>
        <w:r>
          <w:rPr>
            <w:noProof/>
            <w:webHidden/>
          </w:rPr>
          <w:tab/>
        </w:r>
        <w:r>
          <w:rPr>
            <w:noProof/>
            <w:webHidden/>
          </w:rPr>
          <w:fldChar w:fldCharType="begin"/>
        </w:r>
        <w:r>
          <w:rPr>
            <w:noProof/>
            <w:webHidden/>
          </w:rPr>
          <w:instrText xml:space="preserve"> PAGEREF _Toc224800370 \h </w:instrText>
        </w:r>
        <w:r>
          <w:rPr>
            <w:noProof/>
            <w:webHidden/>
          </w:rPr>
        </w:r>
        <w:r>
          <w:rPr>
            <w:noProof/>
            <w:webHidden/>
          </w:rPr>
          <w:fldChar w:fldCharType="separate"/>
        </w:r>
        <w:r w:rsidR="00502B20">
          <w:rPr>
            <w:noProof/>
            <w:webHidden/>
          </w:rPr>
          <w:t>57</w:t>
        </w:r>
        <w:r>
          <w:rPr>
            <w:noProof/>
            <w:webHidden/>
          </w:rPr>
          <w:fldChar w:fldCharType="end"/>
        </w:r>
      </w:hyperlink>
    </w:p>
    <w:p w14:paraId="0B1B068D" w14:textId="6EA8F1A6" w:rsidR="003B320D" w:rsidRDefault="003B320D">
      <w:pPr>
        <w:pStyle w:val="31"/>
        <w:rPr>
          <w:rFonts w:asciiTheme="minorHAnsi" w:eastAsiaTheme="minorEastAsia" w:hAnsiTheme="minorHAnsi" w:cstheme="minorBidi"/>
          <w:sz w:val="22"/>
          <w:szCs w:val="22"/>
        </w:rPr>
      </w:pPr>
      <w:hyperlink w:anchor="_Toc224800371" w:history="1">
        <w:r w:rsidRPr="005526F2">
          <w:rPr>
            <w:rStyle w:val="a3"/>
          </w:rPr>
          <w:t>Глава ВСС и министр финансов РФ Антон Силуанов подвели итоги развития страхового рынка в 2025 году и обозначили приоритеты развития страхования в ходе совместного совещания 26 января 2026 года.</w:t>
        </w:r>
        <w:r>
          <w:rPr>
            <w:webHidden/>
          </w:rPr>
          <w:tab/>
        </w:r>
        <w:r>
          <w:rPr>
            <w:webHidden/>
          </w:rPr>
          <w:fldChar w:fldCharType="begin"/>
        </w:r>
        <w:r>
          <w:rPr>
            <w:webHidden/>
          </w:rPr>
          <w:instrText xml:space="preserve"> PAGEREF _Toc224800371 \h </w:instrText>
        </w:r>
        <w:r>
          <w:rPr>
            <w:webHidden/>
          </w:rPr>
        </w:r>
        <w:r>
          <w:rPr>
            <w:webHidden/>
          </w:rPr>
          <w:fldChar w:fldCharType="separate"/>
        </w:r>
        <w:r w:rsidR="00502B20">
          <w:rPr>
            <w:webHidden/>
          </w:rPr>
          <w:t>57</w:t>
        </w:r>
        <w:r>
          <w:rPr>
            <w:webHidden/>
          </w:rPr>
          <w:fldChar w:fldCharType="end"/>
        </w:r>
      </w:hyperlink>
    </w:p>
    <w:p w14:paraId="26D6F523" w14:textId="00383296" w:rsidR="003B320D" w:rsidRDefault="003B320D">
      <w:pPr>
        <w:pStyle w:val="12"/>
        <w:tabs>
          <w:tab w:val="right" w:leader="dot" w:pos="9061"/>
        </w:tabs>
        <w:rPr>
          <w:rFonts w:asciiTheme="minorHAnsi" w:eastAsiaTheme="minorEastAsia" w:hAnsiTheme="minorHAnsi" w:cstheme="minorBidi"/>
          <w:b w:val="0"/>
          <w:noProof/>
          <w:sz w:val="22"/>
          <w:szCs w:val="22"/>
        </w:rPr>
      </w:pPr>
      <w:hyperlink w:anchor="_Toc224800372" w:history="1">
        <w:r w:rsidRPr="005526F2">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_Toc224800372 \h </w:instrText>
        </w:r>
        <w:r>
          <w:rPr>
            <w:noProof/>
            <w:webHidden/>
          </w:rPr>
        </w:r>
        <w:r>
          <w:rPr>
            <w:noProof/>
            <w:webHidden/>
          </w:rPr>
          <w:fldChar w:fldCharType="separate"/>
        </w:r>
        <w:r w:rsidR="00502B20">
          <w:rPr>
            <w:noProof/>
            <w:webHidden/>
          </w:rPr>
          <w:t>61</w:t>
        </w:r>
        <w:r>
          <w:rPr>
            <w:noProof/>
            <w:webHidden/>
          </w:rPr>
          <w:fldChar w:fldCharType="end"/>
        </w:r>
      </w:hyperlink>
    </w:p>
    <w:p w14:paraId="1F87161C" w14:textId="25F5BF2D" w:rsidR="003B320D" w:rsidRDefault="003B320D">
      <w:pPr>
        <w:pStyle w:val="12"/>
        <w:tabs>
          <w:tab w:val="right" w:leader="dot" w:pos="9061"/>
        </w:tabs>
        <w:rPr>
          <w:rFonts w:asciiTheme="minorHAnsi" w:eastAsiaTheme="minorEastAsia" w:hAnsiTheme="minorHAnsi" w:cstheme="minorBidi"/>
          <w:b w:val="0"/>
          <w:noProof/>
          <w:sz w:val="22"/>
          <w:szCs w:val="22"/>
        </w:rPr>
      </w:pPr>
      <w:hyperlink w:anchor="_Toc224800373" w:history="1">
        <w:r w:rsidRPr="005526F2">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_Toc224800373 \h </w:instrText>
        </w:r>
        <w:r>
          <w:rPr>
            <w:noProof/>
            <w:webHidden/>
          </w:rPr>
        </w:r>
        <w:r>
          <w:rPr>
            <w:noProof/>
            <w:webHidden/>
          </w:rPr>
          <w:fldChar w:fldCharType="separate"/>
        </w:r>
        <w:r w:rsidR="00502B20">
          <w:rPr>
            <w:noProof/>
            <w:webHidden/>
          </w:rPr>
          <w:t>61</w:t>
        </w:r>
        <w:r>
          <w:rPr>
            <w:noProof/>
            <w:webHidden/>
          </w:rPr>
          <w:fldChar w:fldCharType="end"/>
        </w:r>
      </w:hyperlink>
    </w:p>
    <w:p w14:paraId="1C67F436" w14:textId="12F4E176" w:rsidR="003B320D" w:rsidRDefault="003B320D">
      <w:pPr>
        <w:pStyle w:val="21"/>
        <w:tabs>
          <w:tab w:val="right" w:leader="dot" w:pos="9061"/>
        </w:tabs>
        <w:rPr>
          <w:rFonts w:asciiTheme="minorHAnsi" w:eastAsiaTheme="minorEastAsia" w:hAnsiTheme="minorHAnsi" w:cstheme="minorBidi"/>
          <w:noProof/>
          <w:sz w:val="22"/>
          <w:szCs w:val="22"/>
        </w:rPr>
      </w:pPr>
      <w:hyperlink w:anchor="_Toc224800374" w:history="1">
        <w:r w:rsidRPr="005526F2">
          <w:rPr>
            <w:rStyle w:val="a3"/>
            <w:noProof/>
          </w:rPr>
          <w:t>Myfin.by, 18.03.2026, Пенсии в Беларуси 2026: когда ждать повышения и при чем тут БПМ</w:t>
        </w:r>
        <w:r>
          <w:rPr>
            <w:noProof/>
            <w:webHidden/>
          </w:rPr>
          <w:tab/>
        </w:r>
        <w:r>
          <w:rPr>
            <w:noProof/>
            <w:webHidden/>
          </w:rPr>
          <w:fldChar w:fldCharType="begin"/>
        </w:r>
        <w:r>
          <w:rPr>
            <w:noProof/>
            <w:webHidden/>
          </w:rPr>
          <w:instrText xml:space="preserve"> PAGEREF _Toc224800374 \h </w:instrText>
        </w:r>
        <w:r>
          <w:rPr>
            <w:noProof/>
            <w:webHidden/>
          </w:rPr>
        </w:r>
        <w:r>
          <w:rPr>
            <w:noProof/>
            <w:webHidden/>
          </w:rPr>
          <w:fldChar w:fldCharType="separate"/>
        </w:r>
        <w:r w:rsidR="00502B20">
          <w:rPr>
            <w:noProof/>
            <w:webHidden/>
          </w:rPr>
          <w:t>61</w:t>
        </w:r>
        <w:r>
          <w:rPr>
            <w:noProof/>
            <w:webHidden/>
          </w:rPr>
          <w:fldChar w:fldCharType="end"/>
        </w:r>
      </w:hyperlink>
    </w:p>
    <w:p w14:paraId="5B106C65" w14:textId="05FF82E4" w:rsidR="003B320D" w:rsidRDefault="003B320D">
      <w:pPr>
        <w:pStyle w:val="31"/>
        <w:rPr>
          <w:rFonts w:asciiTheme="minorHAnsi" w:eastAsiaTheme="minorEastAsia" w:hAnsiTheme="minorHAnsi" w:cstheme="minorBidi"/>
          <w:sz w:val="22"/>
          <w:szCs w:val="22"/>
        </w:rPr>
      </w:pPr>
      <w:hyperlink w:anchor="_Toc224800375" w:history="1">
        <w:r w:rsidRPr="005526F2">
          <w:rPr>
            <w:rStyle w:val="a3"/>
          </w:rPr>
          <w:t>Рассказываем, как часто в стране производят перерасчеты пенсионных выплат.</w:t>
        </w:r>
        <w:r>
          <w:rPr>
            <w:webHidden/>
          </w:rPr>
          <w:tab/>
        </w:r>
        <w:r>
          <w:rPr>
            <w:webHidden/>
          </w:rPr>
          <w:fldChar w:fldCharType="begin"/>
        </w:r>
        <w:r>
          <w:rPr>
            <w:webHidden/>
          </w:rPr>
          <w:instrText xml:space="preserve"> PAGEREF _Toc224800375 \h </w:instrText>
        </w:r>
        <w:r>
          <w:rPr>
            <w:webHidden/>
          </w:rPr>
        </w:r>
        <w:r>
          <w:rPr>
            <w:webHidden/>
          </w:rPr>
          <w:fldChar w:fldCharType="separate"/>
        </w:r>
        <w:r w:rsidR="00502B20">
          <w:rPr>
            <w:webHidden/>
          </w:rPr>
          <w:t>61</w:t>
        </w:r>
        <w:r>
          <w:rPr>
            <w:webHidden/>
          </w:rPr>
          <w:fldChar w:fldCharType="end"/>
        </w:r>
      </w:hyperlink>
    </w:p>
    <w:p w14:paraId="201B420C" w14:textId="46625D3E" w:rsidR="003B320D" w:rsidRDefault="003B320D">
      <w:pPr>
        <w:pStyle w:val="21"/>
        <w:tabs>
          <w:tab w:val="right" w:leader="dot" w:pos="9061"/>
        </w:tabs>
        <w:rPr>
          <w:rFonts w:asciiTheme="minorHAnsi" w:eastAsiaTheme="minorEastAsia" w:hAnsiTheme="minorHAnsi" w:cstheme="minorBidi"/>
          <w:noProof/>
          <w:sz w:val="22"/>
          <w:szCs w:val="22"/>
        </w:rPr>
      </w:pPr>
      <w:hyperlink w:anchor="_Toc224800376" w:history="1">
        <w:r w:rsidRPr="005526F2">
          <w:rPr>
            <w:rStyle w:val="a3"/>
            <w:noProof/>
          </w:rPr>
          <w:t>Курсив, 18.03.2026, Лучший управляющий пенсиями казахстанцев заплатил топ-менеджменту 376 млн тенге</w:t>
        </w:r>
        <w:r>
          <w:rPr>
            <w:noProof/>
            <w:webHidden/>
          </w:rPr>
          <w:tab/>
        </w:r>
        <w:r>
          <w:rPr>
            <w:noProof/>
            <w:webHidden/>
          </w:rPr>
          <w:fldChar w:fldCharType="begin"/>
        </w:r>
        <w:r>
          <w:rPr>
            <w:noProof/>
            <w:webHidden/>
          </w:rPr>
          <w:instrText xml:space="preserve"> PAGEREF _Toc224800376 \h </w:instrText>
        </w:r>
        <w:r>
          <w:rPr>
            <w:noProof/>
            <w:webHidden/>
          </w:rPr>
        </w:r>
        <w:r>
          <w:rPr>
            <w:noProof/>
            <w:webHidden/>
          </w:rPr>
          <w:fldChar w:fldCharType="separate"/>
        </w:r>
        <w:r w:rsidR="00502B20">
          <w:rPr>
            <w:noProof/>
            <w:webHidden/>
          </w:rPr>
          <w:t>62</w:t>
        </w:r>
        <w:r>
          <w:rPr>
            <w:noProof/>
            <w:webHidden/>
          </w:rPr>
          <w:fldChar w:fldCharType="end"/>
        </w:r>
      </w:hyperlink>
    </w:p>
    <w:p w14:paraId="50C19AA7" w14:textId="7E81D00D" w:rsidR="003B320D" w:rsidRDefault="003B320D">
      <w:pPr>
        <w:pStyle w:val="31"/>
        <w:rPr>
          <w:rFonts w:asciiTheme="minorHAnsi" w:eastAsiaTheme="minorEastAsia" w:hAnsiTheme="minorHAnsi" w:cstheme="minorBidi"/>
          <w:sz w:val="22"/>
          <w:szCs w:val="22"/>
        </w:rPr>
      </w:pPr>
      <w:hyperlink w:anchor="_Toc224800377" w:history="1">
        <w:r w:rsidRPr="005526F2">
          <w:rPr>
            <w:rStyle w:val="a3"/>
          </w:rPr>
          <w:t>Частный управляющий пенсионными активами казахстанцев «Сентрас Секьюритиз» раскрыл информацию о годовых выплатах своему топ-менеджменту.</w:t>
        </w:r>
        <w:r>
          <w:rPr>
            <w:webHidden/>
          </w:rPr>
          <w:tab/>
        </w:r>
        <w:r>
          <w:rPr>
            <w:webHidden/>
          </w:rPr>
          <w:fldChar w:fldCharType="begin"/>
        </w:r>
        <w:r>
          <w:rPr>
            <w:webHidden/>
          </w:rPr>
          <w:instrText xml:space="preserve"> PAGEREF _Toc224800377 \h </w:instrText>
        </w:r>
        <w:r>
          <w:rPr>
            <w:webHidden/>
          </w:rPr>
        </w:r>
        <w:r>
          <w:rPr>
            <w:webHidden/>
          </w:rPr>
          <w:fldChar w:fldCharType="separate"/>
        </w:r>
        <w:r w:rsidR="00502B20">
          <w:rPr>
            <w:webHidden/>
          </w:rPr>
          <w:t>62</w:t>
        </w:r>
        <w:r>
          <w:rPr>
            <w:webHidden/>
          </w:rPr>
          <w:fldChar w:fldCharType="end"/>
        </w:r>
      </w:hyperlink>
    </w:p>
    <w:p w14:paraId="2E56DFC5" w14:textId="019C34B5" w:rsidR="003B320D" w:rsidRDefault="003B320D">
      <w:pPr>
        <w:pStyle w:val="21"/>
        <w:tabs>
          <w:tab w:val="right" w:leader="dot" w:pos="9061"/>
        </w:tabs>
        <w:rPr>
          <w:rFonts w:asciiTheme="minorHAnsi" w:eastAsiaTheme="minorEastAsia" w:hAnsiTheme="minorHAnsi" w:cstheme="minorBidi"/>
          <w:noProof/>
          <w:sz w:val="22"/>
          <w:szCs w:val="22"/>
        </w:rPr>
      </w:pPr>
      <w:hyperlink w:anchor="_Toc224800378" w:history="1">
        <w:r w:rsidRPr="005526F2">
          <w:rPr>
            <w:rStyle w:val="a3"/>
            <w:noProof/>
            <w:lang w:val="en-US"/>
          </w:rPr>
          <w:t>Media</w:t>
        </w:r>
        <w:r w:rsidRPr="005526F2">
          <w:rPr>
            <w:rStyle w:val="a3"/>
            <w:noProof/>
          </w:rPr>
          <w:t>.</w:t>
        </w:r>
        <w:r w:rsidRPr="005526F2">
          <w:rPr>
            <w:rStyle w:val="a3"/>
            <w:noProof/>
            <w:lang w:val="en-US"/>
          </w:rPr>
          <w:t>az</w:t>
        </w:r>
        <w:r w:rsidRPr="005526F2">
          <w:rPr>
            <w:rStyle w:val="a3"/>
            <w:noProof/>
          </w:rPr>
          <w:t>, 18.03.2026, Верховный суд Азербайджана защитил пенсионные права инвалидов</w:t>
        </w:r>
        <w:r>
          <w:rPr>
            <w:noProof/>
            <w:webHidden/>
          </w:rPr>
          <w:tab/>
        </w:r>
        <w:r>
          <w:rPr>
            <w:noProof/>
            <w:webHidden/>
          </w:rPr>
          <w:fldChar w:fldCharType="begin"/>
        </w:r>
        <w:r>
          <w:rPr>
            <w:noProof/>
            <w:webHidden/>
          </w:rPr>
          <w:instrText xml:space="preserve"> PAGEREF _Toc224800378 \h </w:instrText>
        </w:r>
        <w:r>
          <w:rPr>
            <w:noProof/>
            <w:webHidden/>
          </w:rPr>
        </w:r>
        <w:r>
          <w:rPr>
            <w:noProof/>
            <w:webHidden/>
          </w:rPr>
          <w:fldChar w:fldCharType="separate"/>
        </w:r>
        <w:r w:rsidR="00502B20">
          <w:rPr>
            <w:noProof/>
            <w:webHidden/>
          </w:rPr>
          <w:t>63</w:t>
        </w:r>
        <w:r>
          <w:rPr>
            <w:noProof/>
            <w:webHidden/>
          </w:rPr>
          <w:fldChar w:fldCharType="end"/>
        </w:r>
      </w:hyperlink>
    </w:p>
    <w:p w14:paraId="55D36002" w14:textId="45C82E82" w:rsidR="003B320D" w:rsidRDefault="003B320D">
      <w:pPr>
        <w:pStyle w:val="31"/>
        <w:rPr>
          <w:rFonts w:asciiTheme="minorHAnsi" w:eastAsiaTheme="minorEastAsia" w:hAnsiTheme="minorHAnsi" w:cstheme="minorBidi"/>
          <w:sz w:val="22"/>
          <w:szCs w:val="22"/>
        </w:rPr>
      </w:pPr>
      <w:hyperlink w:anchor="_Toc224800379" w:history="1">
        <w:r w:rsidRPr="005526F2">
          <w:rPr>
            <w:rStyle w:val="a3"/>
          </w:rPr>
          <w:t>Административная коллегия Верховного суда Азербайджана приняла решение, которое формирует единообразную судебную практику по вопросу пожизненного назначения трудовой пенсии по инвалидности гражданам, достигшим пенсионного возраста в период действия статуса инвалида.</w:t>
        </w:r>
        <w:r>
          <w:rPr>
            <w:webHidden/>
          </w:rPr>
          <w:tab/>
        </w:r>
        <w:r>
          <w:rPr>
            <w:webHidden/>
          </w:rPr>
          <w:fldChar w:fldCharType="begin"/>
        </w:r>
        <w:r>
          <w:rPr>
            <w:webHidden/>
          </w:rPr>
          <w:instrText xml:space="preserve"> PAGEREF _Toc224800379 \h </w:instrText>
        </w:r>
        <w:r>
          <w:rPr>
            <w:webHidden/>
          </w:rPr>
        </w:r>
        <w:r>
          <w:rPr>
            <w:webHidden/>
          </w:rPr>
          <w:fldChar w:fldCharType="separate"/>
        </w:r>
        <w:r w:rsidR="00502B20">
          <w:rPr>
            <w:webHidden/>
          </w:rPr>
          <w:t>63</w:t>
        </w:r>
        <w:r>
          <w:rPr>
            <w:webHidden/>
          </w:rPr>
          <w:fldChar w:fldCharType="end"/>
        </w:r>
      </w:hyperlink>
    </w:p>
    <w:p w14:paraId="29170598" w14:textId="2A8E05D4" w:rsidR="003B320D" w:rsidRDefault="003B320D">
      <w:pPr>
        <w:pStyle w:val="12"/>
        <w:tabs>
          <w:tab w:val="right" w:leader="dot" w:pos="9061"/>
        </w:tabs>
        <w:rPr>
          <w:rFonts w:asciiTheme="minorHAnsi" w:eastAsiaTheme="minorEastAsia" w:hAnsiTheme="minorHAnsi" w:cstheme="minorBidi"/>
          <w:b w:val="0"/>
          <w:noProof/>
          <w:sz w:val="22"/>
          <w:szCs w:val="22"/>
        </w:rPr>
      </w:pPr>
      <w:hyperlink w:anchor="_Toc224800380" w:history="1">
        <w:r w:rsidRPr="005526F2">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_Toc224800380 \h </w:instrText>
        </w:r>
        <w:r>
          <w:rPr>
            <w:noProof/>
            <w:webHidden/>
          </w:rPr>
        </w:r>
        <w:r>
          <w:rPr>
            <w:noProof/>
            <w:webHidden/>
          </w:rPr>
          <w:fldChar w:fldCharType="separate"/>
        </w:r>
        <w:r w:rsidR="00502B20">
          <w:rPr>
            <w:noProof/>
            <w:webHidden/>
          </w:rPr>
          <w:t>64</w:t>
        </w:r>
        <w:r>
          <w:rPr>
            <w:noProof/>
            <w:webHidden/>
          </w:rPr>
          <w:fldChar w:fldCharType="end"/>
        </w:r>
      </w:hyperlink>
    </w:p>
    <w:p w14:paraId="733E5C07" w14:textId="17467F07" w:rsidR="003B320D" w:rsidRDefault="003B320D">
      <w:pPr>
        <w:pStyle w:val="21"/>
        <w:tabs>
          <w:tab w:val="right" w:leader="dot" w:pos="9061"/>
        </w:tabs>
        <w:rPr>
          <w:rFonts w:asciiTheme="minorHAnsi" w:eastAsiaTheme="minorEastAsia" w:hAnsiTheme="minorHAnsi" w:cstheme="minorBidi"/>
          <w:noProof/>
          <w:sz w:val="22"/>
          <w:szCs w:val="22"/>
        </w:rPr>
      </w:pPr>
      <w:hyperlink w:anchor="_Toc224800381" w:history="1">
        <w:r w:rsidRPr="005526F2">
          <w:rPr>
            <w:rStyle w:val="a3"/>
            <w:noProof/>
          </w:rPr>
          <w:t>Telegraf.lv, 18.03.2026, Вкладчики переходят к более активным пенсионным стратегиям</w:t>
        </w:r>
        <w:r>
          <w:rPr>
            <w:noProof/>
            <w:webHidden/>
          </w:rPr>
          <w:tab/>
        </w:r>
        <w:r>
          <w:rPr>
            <w:noProof/>
            <w:webHidden/>
          </w:rPr>
          <w:fldChar w:fldCharType="begin"/>
        </w:r>
        <w:r>
          <w:rPr>
            <w:noProof/>
            <w:webHidden/>
          </w:rPr>
          <w:instrText xml:space="preserve"> PAGEREF _Toc224800381 \h </w:instrText>
        </w:r>
        <w:r>
          <w:rPr>
            <w:noProof/>
            <w:webHidden/>
          </w:rPr>
        </w:r>
        <w:r>
          <w:rPr>
            <w:noProof/>
            <w:webHidden/>
          </w:rPr>
          <w:fldChar w:fldCharType="separate"/>
        </w:r>
        <w:r w:rsidR="00502B20">
          <w:rPr>
            <w:noProof/>
            <w:webHidden/>
          </w:rPr>
          <w:t>64</w:t>
        </w:r>
        <w:r>
          <w:rPr>
            <w:noProof/>
            <w:webHidden/>
          </w:rPr>
          <w:fldChar w:fldCharType="end"/>
        </w:r>
      </w:hyperlink>
    </w:p>
    <w:p w14:paraId="3A5D6125" w14:textId="0E583518" w:rsidR="003B320D" w:rsidRDefault="003B320D">
      <w:pPr>
        <w:pStyle w:val="31"/>
        <w:rPr>
          <w:rFonts w:asciiTheme="minorHAnsi" w:eastAsiaTheme="minorEastAsia" w:hAnsiTheme="minorHAnsi" w:cstheme="minorBidi"/>
          <w:sz w:val="22"/>
          <w:szCs w:val="22"/>
        </w:rPr>
      </w:pPr>
      <w:hyperlink w:anchor="_Toc224800382" w:history="1">
        <w:r w:rsidRPr="005526F2">
          <w:rPr>
            <w:rStyle w:val="a3"/>
          </w:rPr>
          <w:t>Активы 3-го пенсионного уровня в прошлом году достигли 1,05 млрд евро, свидетельствуют данные Manapensija.lv. Это на 157 млн евро, или 18% больше, чем годом ранее. Увеличилось и число участников, составив 444 тыс. человек (на конец 2024 года - 430 тыс.). Для сравнения: на 2-м пенсионном уровне к концу прошлого года было накоплено почти 10 млрд евро, и сейчас этот показатель уже выше.</w:t>
        </w:r>
        <w:r>
          <w:rPr>
            <w:webHidden/>
          </w:rPr>
          <w:tab/>
        </w:r>
        <w:r>
          <w:rPr>
            <w:webHidden/>
          </w:rPr>
          <w:fldChar w:fldCharType="begin"/>
        </w:r>
        <w:r>
          <w:rPr>
            <w:webHidden/>
          </w:rPr>
          <w:instrText xml:space="preserve"> PAGEREF _Toc224800382 \h </w:instrText>
        </w:r>
        <w:r>
          <w:rPr>
            <w:webHidden/>
          </w:rPr>
        </w:r>
        <w:r>
          <w:rPr>
            <w:webHidden/>
          </w:rPr>
          <w:fldChar w:fldCharType="separate"/>
        </w:r>
        <w:r w:rsidR="00502B20">
          <w:rPr>
            <w:webHidden/>
          </w:rPr>
          <w:t>64</w:t>
        </w:r>
        <w:r>
          <w:rPr>
            <w:webHidden/>
          </w:rPr>
          <w:fldChar w:fldCharType="end"/>
        </w:r>
      </w:hyperlink>
    </w:p>
    <w:p w14:paraId="15E433F4" w14:textId="438B4D80" w:rsidR="00A0290C" w:rsidRPr="00AA162C" w:rsidRDefault="0016758D" w:rsidP="00310633">
      <w:pPr>
        <w:rPr>
          <w:b/>
          <w:caps/>
          <w:sz w:val="32"/>
        </w:rPr>
      </w:pPr>
      <w:r w:rsidRPr="00AA162C">
        <w:rPr>
          <w:caps/>
          <w:sz w:val="28"/>
        </w:rPr>
        <w:fldChar w:fldCharType="end"/>
      </w:r>
    </w:p>
    <w:p w14:paraId="6EA9C6EB" w14:textId="77777777" w:rsidR="00D1642B" w:rsidRPr="00AA162C" w:rsidRDefault="00D1642B" w:rsidP="00D1642B">
      <w:pPr>
        <w:pStyle w:val="251"/>
      </w:pPr>
      <w:bookmarkStart w:id="17" w:name="_Toc396864664"/>
      <w:bookmarkStart w:id="18" w:name="_Toc99318652"/>
      <w:bookmarkStart w:id="19" w:name="_Toc246216291"/>
      <w:bookmarkStart w:id="20" w:name="_Toc246297418"/>
      <w:bookmarkStart w:id="21" w:name="_Toc224800288"/>
      <w:bookmarkEnd w:id="8"/>
      <w:bookmarkEnd w:id="9"/>
      <w:bookmarkEnd w:id="10"/>
      <w:bookmarkEnd w:id="11"/>
      <w:bookmarkEnd w:id="12"/>
      <w:bookmarkEnd w:id="13"/>
      <w:bookmarkEnd w:id="14"/>
      <w:bookmarkEnd w:id="15"/>
      <w:r w:rsidRPr="00AA162C">
        <w:lastRenderedPageBreak/>
        <w:t>НОВОСТИ ПЕНСИОННОЙ ОТРАСЛИ</w:t>
      </w:r>
      <w:bookmarkEnd w:id="17"/>
      <w:bookmarkEnd w:id="18"/>
      <w:bookmarkEnd w:id="21"/>
    </w:p>
    <w:p w14:paraId="024116D1" w14:textId="77777777" w:rsidR="00111D7C" w:rsidRPr="00AA162C" w:rsidRDefault="00111D7C" w:rsidP="00111D7C">
      <w:pPr>
        <w:pStyle w:val="10"/>
      </w:pPr>
      <w:bookmarkStart w:id="22" w:name="_Toc99271685"/>
      <w:bookmarkStart w:id="23" w:name="_Toc99318653"/>
      <w:bookmarkStart w:id="24" w:name="_Toc165991072"/>
      <w:bookmarkStart w:id="25" w:name="_Toc246987631"/>
      <w:bookmarkStart w:id="26" w:name="_Toc248632297"/>
      <w:bookmarkStart w:id="27" w:name="_Toc251223975"/>
      <w:bookmarkStart w:id="28" w:name="_Toc224800289"/>
      <w:bookmarkEnd w:id="19"/>
      <w:bookmarkEnd w:id="20"/>
      <w:r w:rsidRPr="00AA162C">
        <w:t>Новости отрасли НПФ</w:t>
      </w:r>
      <w:bookmarkEnd w:id="22"/>
      <w:bookmarkEnd w:id="23"/>
      <w:bookmarkEnd w:id="24"/>
      <w:bookmarkEnd w:id="28"/>
    </w:p>
    <w:p w14:paraId="6C1AE094" w14:textId="38387070" w:rsidR="00BE3456" w:rsidRPr="00AA162C" w:rsidRDefault="00BE3456" w:rsidP="00BE3456">
      <w:pPr>
        <w:pStyle w:val="2"/>
      </w:pPr>
      <w:bookmarkStart w:id="29" w:name="ф1"/>
      <w:bookmarkStart w:id="30" w:name="_Toc224800290"/>
      <w:bookmarkEnd w:id="29"/>
      <w:r w:rsidRPr="00AA162C">
        <w:t xml:space="preserve">Ваш Пенсионный Брокер, 18.03.2026, Эксперт НПФ </w:t>
      </w:r>
      <w:r w:rsidR="00AA162C" w:rsidRPr="00AA162C">
        <w:t>«</w:t>
      </w:r>
      <w:r w:rsidRPr="00AA162C">
        <w:t>БУДУЩЕЕ</w:t>
      </w:r>
      <w:r w:rsidR="00AA162C" w:rsidRPr="00AA162C">
        <w:t>»</w:t>
      </w:r>
      <w:r w:rsidRPr="00AA162C">
        <w:t xml:space="preserve"> призвала российских работодателей софинансировать добровольные взносы работников на пенсию</w:t>
      </w:r>
      <w:bookmarkEnd w:id="30"/>
    </w:p>
    <w:p w14:paraId="5E267AB6" w14:textId="54B9371D" w:rsidR="00BE3456" w:rsidRPr="00AA162C" w:rsidRDefault="00BE3456" w:rsidP="00B767C2">
      <w:pPr>
        <w:pStyle w:val="3"/>
      </w:pPr>
      <w:bookmarkStart w:id="31" w:name="_Toc224800291"/>
      <w:r w:rsidRPr="00AA162C">
        <w:t xml:space="preserve">В России необходимо вводить корпоративные пенсионные программы, когда работник будет добровольно вносить взносы, а работодатель - их софинансировать. Об этом заявила председатель совета директоров НПФ </w:t>
      </w:r>
      <w:r w:rsidR="00AA162C" w:rsidRPr="00AA162C">
        <w:t>«</w:t>
      </w:r>
      <w:r w:rsidRPr="00AA162C">
        <w:t>БУДУЩЕЕ</w:t>
      </w:r>
      <w:r w:rsidR="00AA162C" w:rsidRPr="00AA162C">
        <w:t>»</w:t>
      </w:r>
      <w:r w:rsidRPr="00AA162C">
        <w:t xml:space="preserve"> Галина Морозова. Спикер уверена, что такая мера позволит повысить коэффициент замещения утраченного заработка на пенсии у россиян и даст возможность эффективно формировать долгосрочные сбережения.</w:t>
      </w:r>
      <w:bookmarkEnd w:id="31"/>
    </w:p>
    <w:p w14:paraId="053E7628" w14:textId="47F6D733" w:rsidR="00BE3456" w:rsidRPr="00AA162C" w:rsidRDefault="00BE3456" w:rsidP="00BE3456">
      <w:r w:rsidRPr="00AA162C">
        <w:t xml:space="preserve">Галина Морозова отметила, что для обеспечения финансовой стабильности будущих российских пенсионеров нужно создавать эффективные механизмы формирования накоплений. При этом необходимо учитывать волнообразное развитие демографии в стране. Пенсионной системе важно обеспечивать условия для участия работодателя, это поможет привлечь граждан к формированию негосударственной пенсии. </w:t>
      </w:r>
      <w:r w:rsidR="00AA162C" w:rsidRPr="00AA162C">
        <w:t>«</w:t>
      </w:r>
      <w:r w:rsidRPr="00AA162C">
        <w:t>Безусловно, для внедрения таких новаций потребуется многое поменять с ментальной точки зрения, - подчеркнула спикер. - Если у гражданина будут все условия для участия в таких пенсионных программах, но он их проигнорирует, это будет уже его зона ответственности. При этом важно понимать, что выплаты должны быть целенаправленной надбавкой к пенсии, в противном случае средства превратятся в короткие деньги</w:t>
      </w:r>
      <w:r w:rsidR="00AA162C" w:rsidRPr="00AA162C">
        <w:t>»</w:t>
      </w:r>
      <w:r w:rsidRPr="00AA162C">
        <w:t>, а не долгосрочные</w:t>
      </w:r>
      <w:r w:rsidR="00AA162C" w:rsidRPr="00AA162C">
        <w:t>»</w:t>
      </w:r>
      <w:r w:rsidRPr="00AA162C">
        <w:t>.</w:t>
      </w:r>
    </w:p>
    <w:p w14:paraId="48478E6F" w14:textId="31D5D707" w:rsidR="00BE3456" w:rsidRPr="00AA162C" w:rsidRDefault="00BE3456" w:rsidP="00BE3456">
      <w:r w:rsidRPr="00AA162C">
        <w:t xml:space="preserve">По словам эксперта, мировая практика показывает, что добровольно, по собственной инициативе, ни работодатель, ни сотрудник формировать негосударственную пенсию не будут. </w:t>
      </w:r>
      <w:r w:rsidR="00AA162C" w:rsidRPr="00AA162C">
        <w:t>«</w:t>
      </w:r>
      <w:r w:rsidRPr="00AA162C">
        <w:t>При введении корпоративных программ, где работник сам платит, а работодатель софинасирует взносы в обязательном порядке, мы получим мощнейший толчок для развития пенсионной отрасли</w:t>
      </w:r>
      <w:r w:rsidR="00AA162C" w:rsidRPr="00AA162C">
        <w:t>»</w:t>
      </w:r>
      <w:r w:rsidRPr="00AA162C">
        <w:t>, - подчеркнула Галина Морозова.</w:t>
      </w:r>
    </w:p>
    <w:p w14:paraId="7C30111C" w14:textId="77777777" w:rsidR="00BE3456" w:rsidRPr="00AA162C" w:rsidRDefault="00BE3456" w:rsidP="00BE3456">
      <w:r w:rsidRPr="00AA162C">
        <w:t>Также спикер добавила, что для развития пенсионной отрасли в России необходимы стимулы разного уровня. В частности, речь идет о разработке новых продуктов самими НПФ и зарегулированности данного направления. Галина Морозова призвала Банк России предоставить возможности НПФ для разработки различных продуктов.</w:t>
      </w:r>
    </w:p>
    <w:p w14:paraId="5B0D68BD" w14:textId="40E7E225" w:rsidR="00BE3456" w:rsidRPr="00AA162C" w:rsidRDefault="00AA162C" w:rsidP="00BE3456">
      <w:r w:rsidRPr="00AA162C">
        <w:t>«</w:t>
      </w:r>
      <w:r w:rsidR="00BE3456" w:rsidRPr="00AA162C">
        <w:t>Как мы, фонды, будем создавать адресные стратегии для молодежи, среднего возраста и для возрастных клиентов, если у всех негосударственных пенсионных фондов одинаковые требования к нормативной базе, распределению доходности и т.д. Все это не дает нам возможности заложить в новые продукты какие-либо дополнительные условия, преимущества для клиента. Регуляторика должна установить основные правила и требования к деятельности НПФ, но не детализировать продукт</w:t>
      </w:r>
      <w:r w:rsidRPr="00AA162C">
        <w:t>»</w:t>
      </w:r>
      <w:r w:rsidR="00BE3456" w:rsidRPr="00AA162C">
        <w:t>, - подытожила спикер.</w:t>
      </w:r>
    </w:p>
    <w:p w14:paraId="2C780762" w14:textId="333DF8BD" w:rsidR="00BE3456" w:rsidRPr="00AA162C" w:rsidRDefault="00BE3456" w:rsidP="00BE3456">
      <w:r w:rsidRPr="00AA162C">
        <w:t xml:space="preserve">АО </w:t>
      </w:r>
      <w:r w:rsidR="00AA162C" w:rsidRPr="00AA162C">
        <w:t>«</w:t>
      </w:r>
      <w:r w:rsidRPr="00AA162C">
        <w:t>НПФ БУДУЩЕЕ</w:t>
      </w:r>
      <w:r w:rsidR="00AA162C" w:rsidRPr="00AA162C">
        <w:t>»</w:t>
      </w:r>
      <w:r w:rsidRPr="00AA162C">
        <w:t xml:space="preserve"> - один из крупнейших негосударственных пенсионных фондов России. Фонд осуществляет деятельность по пенсионному обеспечению, формированию </w:t>
      </w:r>
      <w:r w:rsidRPr="00AA162C">
        <w:lastRenderedPageBreak/>
        <w:t xml:space="preserve">долгосрочных сбережений и пенсионному страхованию на основании лицензии Банка России от 30.04.2014 № 431. Фонд успешно работает на пенсионном рынке с 2014 года и имеет рейтинги от </w:t>
      </w:r>
      <w:r w:rsidR="00AA162C" w:rsidRPr="00AA162C">
        <w:t>«</w:t>
      </w:r>
      <w:r w:rsidRPr="00AA162C">
        <w:t>Эксперт РА</w:t>
      </w:r>
      <w:r w:rsidR="00AA162C" w:rsidRPr="00AA162C">
        <w:t>»</w:t>
      </w:r>
      <w:r w:rsidRPr="00AA162C">
        <w:t xml:space="preserve"> (ruAА+) и </w:t>
      </w:r>
      <w:r w:rsidR="00AA162C" w:rsidRPr="00AA162C">
        <w:t>«</w:t>
      </w:r>
      <w:r w:rsidRPr="00AA162C">
        <w:t>НРА</w:t>
      </w:r>
      <w:r w:rsidR="00AA162C" w:rsidRPr="00AA162C">
        <w:t>»</w:t>
      </w:r>
      <w:r w:rsidRPr="00AA162C">
        <w:t xml:space="preserve"> (ААА ru.pf). Пенсионные сбережения фонду доверили более 8,5 млн клиентов. Более детальная информация - на сайте фонда.</w:t>
      </w:r>
    </w:p>
    <w:p w14:paraId="161503B4" w14:textId="6B2CA55A" w:rsidR="00111D7C" w:rsidRPr="00AA162C" w:rsidRDefault="00B04D41" w:rsidP="00BE3456">
      <w:hyperlink r:id="rId8" w:anchor="respond" w:history="1">
        <w:r w:rsidR="00BE3456" w:rsidRPr="00AA162C">
          <w:rPr>
            <w:rStyle w:val="a3"/>
          </w:rPr>
          <w:t>http://pbroker.ru/?p=81827#respond</w:t>
        </w:r>
      </w:hyperlink>
    </w:p>
    <w:p w14:paraId="3692BD4C" w14:textId="5EDEFBF2" w:rsidR="00C15AC8" w:rsidRPr="00AA162C" w:rsidRDefault="00C15AC8" w:rsidP="00C15AC8">
      <w:pPr>
        <w:pStyle w:val="2"/>
      </w:pPr>
      <w:bookmarkStart w:id="32" w:name="ф2"/>
      <w:bookmarkStart w:id="33" w:name="_Toc224800292"/>
      <w:bookmarkEnd w:id="32"/>
      <w:r w:rsidRPr="00AA162C">
        <w:t xml:space="preserve">Рейтинговое агентство Эксперт РА, 18.03.2026, </w:t>
      </w:r>
      <w:r w:rsidR="00AA162C" w:rsidRPr="00AA162C">
        <w:t>«</w:t>
      </w:r>
      <w:r w:rsidRPr="00AA162C">
        <w:t>Эксперт РА</w:t>
      </w:r>
      <w:r w:rsidR="00AA162C" w:rsidRPr="00AA162C">
        <w:t>»</w:t>
      </w:r>
      <w:r w:rsidRPr="00AA162C">
        <w:t xml:space="preserve"> подтвердил рейтинг АО УК </w:t>
      </w:r>
      <w:r w:rsidR="00AA162C" w:rsidRPr="00AA162C">
        <w:t>«</w:t>
      </w:r>
      <w:r w:rsidRPr="00AA162C">
        <w:t>Прогрессивные инвестиционные идеи</w:t>
      </w:r>
      <w:r w:rsidR="00AA162C" w:rsidRPr="00AA162C">
        <w:t>»</w:t>
      </w:r>
      <w:r w:rsidRPr="00AA162C">
        <w:t xml:space="preserve"> на уровне А+</w:t>
      </w:r>
      <w:bookmarkEnd w:id="33"/>
    </w:p>
    <w:p w14:paraId="3674EBEB" w14:textId="7FD45BEF" w:rsidR="00C15AC8" w:rsidRPr="00AA162C" w:rsidRDefault="00AA162C" w:rsidP="00B767C2">
      <w:pPr>
        <w:pStyle w:val="3"/>
      </w:pPr>
      <w:bookmarkStart w:id="34" w:name="_Toc224800293"/>
      <w:r w:rsidRPr="00AA162C">
        <w:t>«</w:t>
      </w:r>
      <w:r w:rsidR="00C15AC8" w:rsidRPr="00AA162C">
        <w:t>Эксперт РА</w:t>
      </w:r>
      <w:r w:rsidRPr="00AA162C">
        <w:t>»</w:t>
      </w:r>
      <w:r w:rsidR="00C15AC8" w:rsidRPr="00AA162C">
        <w:t xml:space="preserve"> подтвердил рейтинг надежности и качества услуг управляющей компании АО УК </w:t>
      </w:r>
      <w:r w:rsidRPr="00AA162C">
        <w:t>«</w:t>
      </w:r>
      <w:r w:rsidR="00C15AC8" w:rsidRPr="00AA162C">
        <w:t>Прогрессивные инвестиционные идеи</w:t>
      </w:r>
      <w:r w:rsidRPr="00AA162C">
        <w:t>»</w:t>
      </w:r>
      <w:r w:rsidR="00C15AC8" w:rsidRPr="00AA162C">
        <w:t xml:space="preserve"> на уровне А+, прогноз по рейтингу - стабильный.</w:t>
      </w:r>
      <w:bookmarkEnd w:id="34"/>
    </w:p>
    <w:p w14:paraId="3E8B7202" w14:textId="6B51066F" w:rsidR="00C15AC8" w:rsidRPr="00AA162C" w:rsidRDefault="00C15AC8" w:rsidP="00C15AC8">
      <w:r w:rsidRPr="00AA162C">
        <w:t xml:space="preserve">АО УК </w:t>
      </w:r>
      <w:r w:rsidR="00AA162C" w:rsidRPr="00AA162C">
        <w:t>«</w:t>
      </w:r>
      <w:r w:rsidRPr="00AA162C">
        <w:t>Прогрессивные инвестиционные идеи</w:t>
      </w:r>
      <w:r w:rsidR="00AA162C" w:rsidRPr="00AA162C">
        <w:t>»</w:t>
      </w:r>
      <w:r w:rsidRPr="00AA162C">
        <w:t xml:space="preserve"> специализируется на управлении активами пенсионных накоплений НПФ (71,4% активов под управлением на 31.12.2025). Компания также занимается управлением средствами пенсионных резервов НПФ (18,1%), ЗПИФов (9,4%) и индивидуальным доверительным управлением средствами корпоративных клиентов (1,1%). Высокая концентрация на одном направлении бизнеса ограничивает уровень рейтинга: доля доходов от управления активами пенсионных накоплений НПФ в общем объеме выручки от оказания услуг и комиссионных доходов за период с 30.06.2024 по 30.06.2025 составила 83,4%.</w:t>
      </w:r>
    </w:p>
    <w:p w14:paraId="06A19630" w14:textId="5FC68DDE" w:rsidR="00C15AC8" w:rsidRPr="00AA162C" w:rsidRDefault="00C15AC8" w:rsidP="00C15AC8">
      <w:r w:rsidRPr="00AA162C">
        <w:t xml:space="preserve">Агентство высоко оценивает размерные показатели и рыночные позиции УК: на 31.12.2025 совокупный объем активов под управлением составил 1 115,2 млрд рублей, что, согласно методологии агентства, соответствует 1 размерному классу. Компания занимает высокие позиции в рэнкингах УК, составленных </w:t>
      </w:r>
      <w:r w:rsidR="00AA162C" w:rsidRPr="00AA162C">
        <w:t>«</w:t>
      </w:r>
      <w:r w:rsidRPr="00AA162C">
        <w:t>Эксперт РА</w:t>
      </w:r>
      <w:r w:rsidR="00AA162C" w:rsidRPr="00AA162C">
        <w:t>»</w:t>
      </w:r>
      <w:r w:rsidRPr="00AA162C">
        <w:t>: 5-е место по совокупному объему средств под управлением и 1-е место по объему средств пенсионных накоплений НПФ под управлением на 31.12.2025. При этом агентство отмечает нестабильную динамику объема средств под управлением компании: на 31.12.2025, в сравнении со значением на 31.12.2024, он вырос на 21,2%, а за 4 квартала перед этим - снизился на 8,0%. В качестве фактора риска агентство отмечает высокую зависимость бизнеса компании от крупнейшего клиента, на которого приходится более 90% активов под управлением и выручки от оказания услуг по доверительному управлению.</w:t>
      </w:r>
    </w:p>
    <w:p w14:paraId="000B72A7" w14:textId="77777777" w:rsidR="00C15AC8" w:rsidRPr="00AA162C" w:rsidRDefault="00C15AC8" w:rsidP="00C15AC8">
      <w:r w:rsidRPr="00AA162C">
        <w:t>Активы под управлением компании отличаются высоким качеством. На 30.06.2025 отношение скорректированной стоимости активов к стоимости их учета на забалансовых счетах по портфелю пенсионных накоплений составило 0,98, по прочим активам под управлением - 0,90. В числе позитивных факторов также отмечается высокая диверсификация активов под управлением. На 30.06.2025 доля крупнейшего объекта вложений в совокупных активах под управлением (без учета эмитентов с условным рейтинговым классом ruAA и выше и высоколиквидных акций) составила 1,0%. Агентство отмечает низкие риски концентрации вложений на связанных сторонах (1,6% активов под управлением на 30.06.2025).</w:t>
      </w:r>
    </w:p>
    <w:p w14:paraId="523A2185" w14:textId="77777777" w:rsidR="00C15AC8" w:rsidRPr="00AA162C" w:rsidRDefault="00C15AC8" w:rsidP="00C15AC8">
      <w:r w:rsidRPr="00AA162C">
        <w:t xml:space="preserve">Значительное превышение объема собственных средств над нормативным значением (1 207,8% на 31.12.2025) и высокий запас капитала по отношению к операционным </w:t>
      </w:r>
      <w:r w:rsidRPr="00AA162C">
        <w:lastRenderedPageBreak/>
        <w:t>расходам (868,0% на 30.09.2025) позитивно сказываются на рейтинге. Агентство также положительно оценивает высокое значение коэффициента текущей ликвидности (7,1 на 30.06.2025) и качество собственных средств компании (на 30.06.2025 коэффициент качества балансовых активов составил 0,91).</w:t>
      </w:r>
    </w:p>
    <w:p w14:paraId="1B24D5A5" w14:textId="77777777" w:rsidR="00C15AC8" w:rsidRPr="00AA162C" w:rsidRDefault="00C15AC8" w:rsidP="00C15AC8">
      <w:r w:rsidRPr="00AA162C">
        <w:t>Эффективность операционной деятельности УК отмечается как высокая: за 4 квартала, предшествующих 30.09.2025, покрытие операционных расходов вознаграждениями за услуги по доверительному управлению имуществом составило 817,9%. Высокий средний размер вознаграждений за услуги по доверительному управлению активами также относится к положительным факторам: 10,6 тыс. рублей на 1 млн рублей средств под управлением за период с 30.09.2024 по 30.09.2025 (9,3 тыс. рублей за 4 квартала перед этим). Агентство позитивно оценивает высокие значения рентабельности бизнеса компании: рентабельность капитала по чистой прибыли за период с 30.09.2024 по 30.09.2025 составила 201,0%, за 4 квартала перед этим - 210,3%.</w:t>
      </w:r>
    </w:p>
    <w:p w14:paraId="6F24D263" w14:textId="77777777" w:rsidR="00C15AC8" w:rsidRPr="00AA162C" w:rsidRDefault="00C15AC8" w:rsidP="00C15AC8">
      <w:r w:rsidRPr="00AA162C">
        <w:t>Развитая система управления рисками оказывает положительное влияние на рейтинг. Методологии оценки рисков отличаются достаточно высокой степенью проработанности. Агентство позитивно отмечает обновление методологии оценки кредитных рисков, детализировавшее подход в отношении разных категорий эмитентов. Качество организации и регламентации инвестиционного процесса поддерживается на умеренно высоком уровне. Отсутствие в распоряжении агентства формализованной стратегии развития компании оценивается консервативно. К числу позитивных факторов агентство относит высокое качество собственной ИТ-инфраструктуры УК.</w:t>
      </w:r>
    </w:p>
    <w:p w14:paraId="72A809B0" w14:textId="17AA9789" w:rsidR="00C15AC8" w:rsidRPr="00AA162C" w:rsidRDefault="00C15AC8" w:rsidP="00C15AC8">
      <w:r w:rsidRPr="00AA162C">
        <w:t xml:space="preserve">На 31.12.2025 объем активов под управлением АО УК </w:t>
      </w:r>
      <w:r w:rsidR="00AA162C" w:rsidRPr="00AA162C">
        <w:t>«</w:t>
      </w:r>
      <w:r w:rsidRPr="00AA162C">
        <w:t>Прогрессивные инвестиционные идеи</w:t>
      </w:r>
      <w:r w:rsidR="00AA162C" w:rsidRPr="00AA162C">
        <w:t>»</w:t>
      </w:r>
      <w:r w:rsidRPr="00AA162C">
        <w:t xml:space="preserve"> составил 1 115,2 млрд рублей, объем собственных средств по форме расчета Банка России был равен 1,0 млрд рублей.</w:t>
      </w:r>
    </w:p>
    <w:p w14:paraId="33888A2B" w14:textId="77777777" w:rsidR="00C15AC8" w:rsidRPr="00AA162C" w:rsidRDefault="00C15AC8" w:rsidP="00C15AC8">
      <w:r w:rsidRPr="00AA162C">
        <w:t>Регуляторное раскрытие</w:t>
      </w:r>
    </w:p>
    <w:p w14:paraId="18295663" w14:textId="7E00B3D3" w:rsidR="00C15AC8" w:rsidRPr="00AA162C" w:rsidRDefault="00C15AC8" w:rsidP="00C15AC8">
      <w:r w:rsidRPr="00AA162C">
        <w:t xml:space="preserve">При присвоении рейтинга надежности и качества услуг АО УК </w:t>
      </w:r>
      <w:r w:rsidR="00AA162C" w:rsidRPr="00AA162C">
        <w:t>«</w:t>
      </w:r>
      <w:r w:rsidRPr="00AA162C">
        <w:t>Прогрессивные инвестиционные идеи</w:t>
      </w:r>
      <w:r w:rsidR="00AA162C" w:rsidRPr="00AA162C">
        <w:t>»</w:t>
      </w:r>
      <w:r w:rsidRPr="00AA162C">
        <w:t xml:space="preserve"> применялась методология присвоения рейтингов надежности и качества услуг управляющим компаниям https://raexpert.ru/ratings/methodologies (вступила в силу 04.12.2025).</w:t>
      </w:r>
    </w:p>
    <w:p w14:paraId="04E3C160" w14:textId="5CFAC1D7" w:rsidR="00C15AC8" w:rsidRPr="00AA162C" w:rsidRDefault="00C15AC8" w:rsidP="00C15AC8">
      <w:r w:rsidRPr="00AA162C">
        <w:t xml:space="preserve">Ключевыми источниками информации, использованными в рамках рейтингового анализа, являлись данные АО УК </w:t>
      </w:r>
      <w:r w:rsidR="00AA162C" w:rsidRPr="00AA162C">
        <w:t>«</w:t>
      </w:r>
      <w:r w:rsidRPr="00AA162C">
        <w:t>Прогрессивные инвестиционные идеи</w:t>
      </w:r>
      <w:r w:rsidR="00AA162C" w:rsidRPr="00AA162C">
        <w:t>»</w:t>
      </w:r>
      <w:r w:rsidRPr="00AA162C">
        <w:t xml:space="preserve">, а также данные АО </w:t>
      </w:r>
      <w:r w:rsidR="00AA162C" w:rsidRPr="00AA162C">
        <w:t>«</w:t>
      </w:r>
      <w:r w:rsidRPr="00AA162C">
        <w:t>Эксперт РА</w:t>
      </w:r>
      <w:r w:rsidR="00AA162C" w:rsidRPr="00AA162C">
        <w:t>»</w:t>
      </w:r>
      <w:r w:rsidRPr="00AA162C">
        <w:t xml:space="preserve"> и из открытых источников. Информация, используемая АО </w:t>
      </w:r>
      <w:r w:rsidR="00AA162C" w:rsidRPr="00AA162C">
        <w:t>«</w:t>
      </w:r>
      <w:r w:rsidRPr="00AA162C">
        <w:t>Эксперт РА</w:t>
      </w:r>
      <w:r w:rsidR="00AA162C" w:rsidRPr="00AA162C">
        <w:t>»</w:t>
      </w:r>
      <w:r w:rsidRPr="00AA162C">
        <w:t xml:space="preserve"> в рамках рейтингового анализа, являлась достаточной для применения методологии.</w:t>
      </w:r>
    </w:p>
    <w:p w14:paraId="307E3633" w14:textId="58D27544" w:rsidR="00C15AC8" w:rsidRPr="00AA162C" w:rsidRDefault="00C15AC8" w:rsidP="00C15AC8">
      <w:r w:rsidRPr="00AA162C">
        <w:t xml:space="preserve">Некредитные рейтинги, присваиваемые АО </w:t>
      </w:r>
      <w:r w:rsidR="00AA162C" w:rsidRPr="00AA162C">
        <w:t>«</w:t>
      </w:r>
      <w:r w:rsidRPr="00AA162C">
        <w:t>Эксперт РА</w:t>
      </w:r>
      <w:r w:rsidR="00AA162C" w:rsidRPr="00AA162C">
        <w:t>»</w:t>
      </w:r>
      <w:r w:rsidRPr="00AA162C">
        <w:t xml:space="preserve">, выражают мнение АО </w:t>
      </w:r>
      <w:r w:rsidR="00AA162C" w:rsidRPr="00AA162C">
        <w:t>«</w:t>
      </w:r>
      <w:r w:rsidRPr="00AA162C">
        <w:t>Эксперт РА</w:t>
      </w:r>
      <w:r w:rsidR="00AA162C" w:rsidRPr="00AA162C">
        <w:t>»</w:t>
      </w:r>
      <w:r w:rsidRPr="00AA162C">
        <w:t xml:space="preserve"> относительно некредитных рисков, принимаемых на себя контрагентами при взаимодействии с рейтингуемым лицом.</w:t>
      </w:r>
    </w:p>
    <w:p w14:paraId="74F21073" w14:textId="21C221B0" w:rsidR="00C15AC8" w:rsidRPr="00AA162C" w:rsidRDefault="00C15AC8" w:rsidP="00C15AC8">
      <w:r w:rsidRPr="00AA162C">
        <w:t xml:space="preserve">Присваиваемые АО </w:t>
      </w:r>
      <w:r w:rsidR="00AA162C" w:rsidRPr="00AA162C">
        <w:t>«</w:t>
      </w:r>
      <w:r w:rsidRPr="00AA162C">
        <w:t>Эксперт РА</w:t>
      </w:r>
      <w:r w:rsidR="00AA162C" w:rsidRPr="00AA162C">
        <w:t>»</w:t>
      </w:r>
      <w:r w:rsidRPr="00AA162C">
        <w:t xml:space="preserve"> рейтинги отражают всю относящуюся к объекту рейтинга и находящуюся в распоряжении АО </w:t>
      </w:r>
      <w:r w:rsidR="00AA162C" w:rsidRPr="00AA162C">
        <w:t>«</w:t>
      </w:r>
      <w:r w:rsidRPr="00AA162C">
        <w:t>Эксперт РА</w:t>
      </w:r>
      <w:r w:rsidR="00AA162C" w:rsidRPr="00AA162C">
        <w:t>»</w:t>
      </w:r>
      <w:r w:rsidRPr="00AA162C">
        <w:t xml:space="preserve"> информацию, качество и достоверность которой, по мнению АО </w:t>
      </w:r>
      <w:r w:rsidR="00AA162C" w:rsidRPr="00AA162C">
        <w:t>«</w:t>
      </w:r>
      <w:r w:rsidRPr="00AA162C">
        <w:t>Эксперт РА</w:t>
      </w:r>
      <w:r w:rsidR="00AA162C" w:rsidRPr="00AA162C">
        <w:t>»</w:t>
      </w:r>
      <w:r w:rsidRPr="00AA162C">
        <w:t>, являются надлежащими.</w:t>
      </w:r>
    </w:p>
    <w:p w14:paraId="056E0863" w14:textId="147A3D2D" w:rsidR="00C15AC8" w:rsidRPr="00AA162C" w:rsidRDefault="00C15AC8" w:rsidP="00C15AC8">
      <w:r w:rsidRPr="00AA162C">
        <w:t xml:space="preserve">АО </w:t>
      </w:r>
      <w:r w:rsidR="00AA162C" w:rsidRPr="00AA162C">
        <w:t>«</w:t>
      </w:r>
      <w:r w:rsidRPr="00AA162C">
        <w:t>Эксперт РА</w:t>
      </w:r>
      <w:r w:rsidR="00AA162C" w:rsidRPr="00AA162C">
        <w:t>»</w:t>
      </w:r>
      <w:r w:rsidRPr="00AA162C">
        <w:t xml:space="preserve"> не проводит аудита представленной рейтингуемыми лицами отчётности и иных данных и не несёт ответственность за их точность и полноту. АО </w:t>
      </w:r>
      <w:r w:rsidR="00AA162C" w:rsidRPr="00AA162C">
        <w:t>«</w:t>
      </w:r>
      <w:r w:rsidRPr="00AA162C">
        <w:t>Эксперт РА</w:t>
      </w:r>
      <w:r w:rsidR="00AA162C" w:rsidRPr="00AA162C">
        <w:t>»</w:t>
      </w:r>
      <w:r w:rsidRPr="00AA162C">
        <w:t xml:space="preserve"> не несет ответственности в связи с любыми последствиями, </w:t>
      </w:r>
      <w:r w:rsidRPr="00AA162C">
        <w:lastRenderedPageBreak/>
        <w:t xml:space="preserve">интерпретациями, выводами, рекомендациями и иными действиями третьих лиц, прямо или косвенно связанными с рейтингом, совершенными АО </w:t>
      </w:r>
      <w:r w:rsidR="00AA162C" w:rsidRPr="00AA162C">
        <w:t>«</w:t>
      </w:r>
      <w:r w:rsidRPr="00AA162C">
        <w:t>Эксперт РА</w:t>
      </w:r>
      <w:r w:rsidR="00AA162C" w:rsidRPr="00AA162C">
        <w:t>»</w:t>
      </w:r>
      <w:r w:rsidRPr="00AA162C">
        <w:t xml:space="preserve"> рейтинговыми действиями, а также выводами и заключениями, содержащимися в пресс-релизах, выпущенных АО </w:t>
      </w:r>
      <w:r w:rsidR="00AA162C" w:rsidRPr="00AA162C">
        <w:t>«</w:t>
      </w:r>
      <w:r w:rsidRPr="00AA162C">
        <w:t>Эксперт РА</w:t>
      </w:r>
      <w:r w:rsidR="00AA162C" w:rsidRPr="00AA162C">
        <w:t>»</w:t>
      </w:r>
      <w:r w:rsidRPr="00AA162C">
        <w:t>, или отсутствием всего перечисленного.</w:t>
      </w:r>
    </w:p>
    <w:p w14:paraId="69447423" w14:textId="58233BDF" w:rsidR="00C15AC8" w:rsidRPr="00AA162C" w:rsidRDefault="00C15AC8" w:rsidP="00C15AC8">
      <w:r w:rsidRPr="00AA162C">
        <w:t xml:space="preserve">Представленная информация актуальна на дату её публикации. АО </w:t>
      </w:r>
      <w:r w:rsidR="00AA162C" w:rsidRPr="00AA162C">
        <w:t>«</w:t>
      </w:r>
      <w:r w:rsidRPr="00AA162C">
        <w:t>Эксперт РА</w:t>
      </w:r>
      <w:r w:rsidR="00AA162C" w:rsidRPr="00AA162C">
        <w:t>»</w:t>
      </w:r>
      <w:r w:rsidRPr="00AA162C">
        <w:t xml:space="preserve"> вправе вносить изменения в представленную информацию без дополнительного уведомления, если иное не определено договором с контрагентом или требованиями законодательства РФ. Единственным источником, отражающим актуальное состояние рейтинга, является официальный интернет-сайт АО </w:t>
      </w:r>
      <w:r w:rsidR="00AA162C" w:rsidRPr="00AA162C">
        <w:t>«</w:t>
      </w:r>
      <w:r w:rsidRPr="00AA162C">
        <w:t>Эксперт РА</w:t>
      </w:r>
      <w:r w:rsidR="00AA162C" w:rsidRPr="00AA162C">
        <w:t>»</w:t>
      </w:r>
      <w:r w:rsidRPr="00AA162C">
        <w:t xml:space="preserve"> www.raexpert.ru.</w:t>
      </w:r>
    </w:p>
    <w:p w14:paraId="5BA41C25" w14:textId="3878FE0B" w:rsidR="00BE3456" w:rsidRDefault="00B04D41" w:rsidP="00C15AC8">
      <w:hyperlink r:id="rId9" w:history="1">
        <w:r w:rsidR="00C15AC8" w:rsidRPr="00AA162C">
          <w:rPr>
            <w:rStyle w:val="a3"/>
          </w:rPr>
          <w:t>https://raexpert.ru/releases/2026/mar18g</w:t>
        </w:r>
      </w:hyperlink>
    </w:p>
    <w:p w14:paraId="032B8A6F" w14:textId="0DFB1A6C" w:rsidR="00A77835" w:rsidRDefault="00A77835" w:rsidP="00A77835">
      <w:pPr>
        <w:pStyle w:val="2"/>
      </w:pPr>
      <w:bookmarkStart w:id="35" w:name="_Toc224800294"/>
      <w:r>
        <w:t>Рейтинговое агентство Эксперт РА, 18.03.2026</w:t>
      </w:r>
      <w:r w:rsidRPr="00902D17">
        <w:t xml:space="preserve">, </w:t>
      </w:r>
      <w:r>
        <w:t>«Эксперт РА» повысил рейтинг ООО «УК «Агана» до уровня А+</w:t>
      </w:r>
      <w:bookmarkEnd w:id="35"/>
    </w:p>
    <w:p w14:paraId="386A807E" w14:textId="77777777" w:rsidR="00A77835" w:rsidRDefault="00A77835" w:rsidP="00A77835">
      <w:pPr>
        <w:pStyle w:val="3"/>
      </w:pPr>
      <w:bookmarkStart w:id="36" w:name="_Toc224800295"/>
      <w:r>
        <w:t>«Эксперт РА» повысил рейтинг надежности и качества услуг управляющей компании ООО «УК «АГАНА» до уровня А+, прогноз по рейтингу - стабильный. Ранее у компании действовал рейтинг A со стабильным прогнозом.</w:t>
      </w:r>
      <w:bookmarkEnd w:id="36"/>
    </w:p>
    <w:p w14:paraId="68D03625" w14:textId="77777777" w:rsidR="00A77835" w:rsidRDefault="00A77835" w:rsidP="00A77835">
      <w:r>
        <w:t>Повышение рейтинга обусловлено существенным ростом масштабов бизнеса компании за счёт размещения крупным институциональным инвестором средств в доверительное управление и, как следствие, улучшением финансовых результатов деятельности компании и увеличением ее капитализации. Так, отклонение собственных средств от нормативного значения выросло с 41,1% на 30.09.2024 до 481,5% на 30.09.2025, а запас собственных средств по отношению к операционным расходам - с 24,3% до 151,4% соответственно. Кроме того, агентство отмечает рост операционной эффективности деятельности и рентабельности бизнеса. Покрытие вознаграждениями за услуги по доверительному управлению имуществом операционных расходов за период с 30.09.2024 по 30.09.2025 составило 447,7% (за аналогичный период годом ранее - 117,3%), рентабельность капитала по чистой прибыли - 333,5% (против 15,7% годом ранее).</w:t>
      </w:r>
    </w:p>
    <w:p w14:paraId="16BA0827" w14:textId="77777777" w:rsidR="00A77835" w:rsidRDefault="00A77835" w:rsidP="00A77835">
      <w:r>
        <w:t>ООО «УК «АГАНА» специализируется на управлении пенсионными накоплениями НПФ (50,4% активов под управлением на 30.09.2025), средствами ЗПИФ (31,8%) и индивидуальном доверительном управлении средствами физических лиц (12%). Кроме того, компания управляет пенсионными резервами НПФ, средствами корпоративных клиентов, пенсионными накоплениями СФР и средствами эндаумент-фондов. Доходы от управления пенсионными накоплениями НПФ превалируют в общем объеме выручки от доверительного управления (81,3% за период с 30.09.2024 по 30.09.2025), что оказывает давление на оценку диверсификации бизнеса по направлениям.</w:t>
      </w:r>
    </w:p>
    <w:p w14:paraId="79D78A6B" w14:textId="77777777" w:rsidR="00A77835" w:rsidRDefault="00A77835" w:rsidP="00A77835">
      <w:r>
        <w:t xml:space="preserve">Агентство позитивно оценивает высокие размерные показатели и рыночные позиции компании. На 31.12.2025 объем активов под управлением составил 502,8 млрд рублей, что, согласно методологии агентства, соответствует 1 размерному классу. По данным составленных «Эксперт РА» рэнкингов УК на 31.12.2025 компания заняла 8-е место по совокупному объему средств в управлении и 4-е место по объему пенсионных накоплений НПФ. Объем активов под управлением вырос на 6,6% за период с 30.09.2024 по 30.09.2025, а за аналогичный период годом ранее - на 348,2%. Доля средств пяти </w:t>
      </w:r>
      <w:r>
        <w:lastRenderedPageBreak/>
        <w:t>крупнейших клиентов в общем объеме активов под управлением на 30.09.2025 составила 93,9%, крупнейшего - 52,6%, а доля доходов, обеспеченных пятью крупнейшими клиентами, в общем объеме выручки от доверительного управления за период с 30.09.2024 по 30.09.2025 составила 99,3%, крупнейшим - 88,6%, что обуславливает низкую оценку диверсификации клиентской базы.</w:t>
      </w:r>
    </w:p>
    <w:p w14:paraId="5CE62B4C" w14:textId="77777777" w:rsidR="00A77835" w:rsidRDefault="00A77835" w:rsidP="00A77835">
      <w:r>
        <w:t>Значения коэффициентов текущей ликвидности (2,11 на 30.09.2025) и качества балансовых активов (80,3% на 30.09.2025) находятся на высоком уровне. Объем вознаграждений за услуги по доверительному управлению средствами ЗПИФ оценивается как низкий (1,3 тыс. рублей на 1 млн рублей средств под управлением за период с 30.09.2024 по 30.09.2025, за аналогичный период годом ранее - 2,2 тыс. рублей). При этом агентство позитивно отмечает рост среднего объема вознаграждений за услуги по доверительному управлению активами, отличными от средств ЗПИФ (с 2,0 тыс. рублей на 1 млн рублей средств под управлением за период с 30.09.2023 по 30.09.2024 до 9,9 тыс. рублей за период с 30.09.2024 по 30.09.2025).</w:t>
      </w:r>
    </w:p>
    <w:p w14:paraId="0517E931" w14:textId="77777777" w:rsidR="00A77835" w:rsidRDefault="00A77835" w:rsidP="00A77835">
      <w:r>
        <w:t>Качество и диверсификация активов под управлением находятся на высоком уровне. Отношение скорректированной по методологии агентства стоимости активов к стоимости их учета на забалансовых счетах по портфелю средств пенсионных накоплений составило 0,99, средств ЗПИФ - 0,8, иных средств под управлением - 0,91. Доля крупнейшего объекта вложений, за исключением объектов с условным рейтинговым классом не ниже ruАА, составила 6,2% активов под управлением за вычетом средств ЗПИФ, которые агентство, согласно методологии, отнесло к категории «технических», на 30.09.2025. Агентство оценивает риски концентрации вложений на связанных сторонах (10,9% активов под управлением за вычетом средств ЗПИФ, которые агентство, согласно методологии, отнесло к категории «технических», на 30.09.2025) как умеренные.</w:t>
      </w:r>
    </w:p>
    <w:p w14:paraId="0159A378" w14:textId="77777777" w:rsidR="00A77835" w:rsidRDefault="00A77835" w:rsidP="00A77835">
      <w:r>
        <w:t>Развитая система управления рисками положительно сказывается на рейтинге. Качество управления операционными рисками и методологии оценки рисков оцениваются агентством позитивно. Собственная IT-инфраструктура поддерживается компанией на высоком уровне. Нейтральная оценка организации и регламентации инвестиционной деятельности является сдерживающим фактором: заседания инвестиционного комитета проводятся реже, чем раз в неделю, а представители подразделения управления рисками не обладают ни правом голоса, ни правом вето на принимаемые решения в рамках инвестиционного комитета. Отсутствие в распоряжении агентства формализованной стратегии развития компании оценивается консервативно.</w:t>
      </w:r>
    </w:p>
    <w:p w14:paraId="66E0DB94" w14:textId="77777777" w:rsidR="00A77835" w:rsidRDefault="00A77835" w:rsidP="00A77835">
      <w:r>
        <w:t>На 31.12.2025 объем активов под управлением ООО «УК «АГАНА» составил 502,8 млрд рублей. Объем собственных средств, рассчитанных по форме Банка России, по состоянию на 31.12.2025 был равен 500,2 млн рублей.</w:t>
      </w:r>
    </w:p>
    <w:p w14:paraId="5B54A451" w14:textId="77777777" w:rsidR="00A77835" w:rsidRDefault="00A77835" w:rsidP="00A77835">
      <w:r>
        <w:t>Регуляторное раскрытие</w:t>
      </w:r>
    </w:p>
    <w:p w14:paraId="59309DC7" w14:textId="77777777" w:rsidR="00A77835" w:rsidRDefault="00A77835" w:rsidP="00A77835">
      <w:r>
        <w:t>При присвоении рейтинга надежности и качества услуг ООО «УК «АГАНА» применялась методология присвоения рейтингов надежности и качества услуг управляющим компаниям https://raexpert.ru/ratings/methodologies (вступила в силу 04.12.2025).</w:t>
      </w:r>
    </w:p>
    <w:p w14:paraId="3921B9C7" w14:textId="77777777" w:rsidR="00A77835" w:rsidRDefault="00A77835" w:rsidP="00A77835">
      <w:r>
        <w:t xml:space="preserve">Ключевыми источниками информации, использованными в рамках рейтингового анализа, являлись данные ООО «УК «АГАНА», а также данные АО «Эксперт РА» и из </w:t>
      </w:r>
      <w:r>
        <w:lastRenderedPageBreak/>
        <w:t>открытых источников. Информация, используемая АО «Эксперт РА» в рамках рейтингового анализа, являлась достаточной для применения методологии.</w:t>
      </w:r>
    </w:p>
    <w:p w14:paraId="5DE0E301" w14:textId="77777777" w:rsidR="00A77835" w:rsidRDefault="00A77835" w:rsidP="00A77835">
      <w:r>
        <w:t>Некредитные рейтинги, присваиваемые АО «Эксперт РА», выражают мнение АО «Эксперт РА» относительно некредитных рисков, принимаемых на себя контрагентами при взаимодействии с рейтингуемым лицом.</w:t>
      </w:r>
    </w:p>
    <w:p w14:paraId="177183CB" w14:textId="77777777" w:rsidR="00A77835" w:rsidRDefault="00A77835" w:rsidP="00A77835">
      <w:r>
        <w:t>Присваиваемые АО «Эксперт РА» рейтинги отражают всю относящуюся к объекту рейтинга и находящуюся в распоряжении АО «Эксперт РА» информацию, качество и достоверность которой, по мнению АО «Эксперт РА», являются надлежащими.</w:t>
      </w:r>
    </w:p>
    <w:p w14:paraId="78D9C1D5" w14:textId="77777777" w:rsidR="00A77835" w:rsidRDefault="00A77835" w:rsidP="00A77835">
      <w:r>
        <w:t>АО «Эксперт РА» не проводит аудита представленной рейтингуемыми лицами отчётности и иных данных и не несёт ответственность за их точность и полноту. АО «Эксперт РА» не несет ответственности в связи с любыми последствиями, интерпретациями, выводами, рекомендациями и иными действиями третьих лиц, прямо или косвенно связанными с рейтингом, совершенными АО «Эксперт РА» рейтинговыми действиями, а также выводами и заключениями, содержащимися в пресс-релизах, выпущенных АО «Эксперт РА», или отсутствием всего перечисленного.</w:t>
      </w:r>
    </w:p>
    <w:p w14:paraId="54EE0655" w14:textId="77777777" w:rsidR="00A77835" w:rsidRDefault="00A77835" w:rsidP="00A77835">
      <w:r>
        <w:t>Представленная информация актуальна на дату её публикации. АО «Эксперт РА» вправе вносить изменения в представленную информацию без дополнительного уведомления, если иное не определено договором с контрагентом или требованиями законодательства РФ. Единственным источником, отражающим актуальное состояние рейтинга, является официальный интернет-сайт АО «Эксперт РА» www.raexpert.ru.</w:t>
      </w:r>
    </w:p>
    <w:p w14:paraId="73A088CA" w14:textId="5077E69B" w:rsidR="00A77835" w:rsidRPr="00AA162C" w:rsidRDefault="00B04D41" w:rsidP="00A77835">
      <w:hyperlink r:id="rId10" w:history="1">
        <w:r w:rsidR="00A77835" w:rsidRPr="00EA4BCE">
          <w:rPr>
            <w:rStyle w:val="a3"/>
          </w:rPr>
          <w:t>https://raexpert.ru/releases/2026/mar18l</w:t>
        </w:r>
      </w:hyperlink>
      <w:r w:rsidR="00A77835">
        <w:t xml:space="preserve"> </w:t>
      </w:r>
    </w:p>
    <w:p w14:paraId="4BC364F2" w14:textId="5EC7E8EE" w:rsidR="00174146" w:rsidRDefault="00174146" w:rsidP="00174146">
      <w:pPr>
        <w:pStyle w:val="2"/>
      </w:pPr>
      <w:bookmarkStart w:id="37" w:name="_Toc224800296"/>
      <w:r>
        <w:t>Ваш Пенсионный Брокер, 18.03.2026</w:t>
      </w:r>
      <w:r w:rsidRPr="00174146">
        <w:t xml:space="preserve">, </w:t>
      </w:r>
      <w:r>
        <w:t>АО НПФ «Атомгарант» объявляет об избрании генерального директора</w:t>
      </w:r>
      <w:bookmarkEnd w:id="37"/>
    </w:p>
    <w:p w14:paraId="22047846" w14:textId="77777777" w:rsidR="00174146" w:rsidRDefault="00174146" w:rsidP="00174146">
      <w:pPr>
        <w:pStyle w:val="3"/>
      </w:pPr>
      <w:bookmarkStart w:id="38" w:name="_Toc224800297"/>
      <w:r>
        <w:t>Советом директоров АО НПФ «Атомгарант» было принято решение о назначении с 15 марта 2026 года Юдкина Алексея Владимировича на должность генерального директора.</w:t>
      </w:r>
      <w:bookmarkEnd w:id="38"/>
    </w:p>
    <w:p w14:paraId="2086DF89" w14:textId="77777777" w:rsidR="00174146" w:rsidRDefault="00174146" w:rsidP="00174146">
      <w:r>
        <w:t>Юдкин Алексей Владимирович с 2012 года осуществляет трудовую деятельность в негосударственных пенсионных фондах.</w:t>
      </w:r>
    </w:p>
    <w:p w14:paraId="713A56E5" w14:textId="77777777" w:rsidR="00174146" w:rsidRDefault="00174146" w:rsidP="00174146">
      <w:r>
        <w:t>В АО НПФ «Атомгарант» работает с 2015 года на руководящих позициях, с 2021 года занимал должность заместителя генерального директора.</w:t>
      </w:r>
    </w:p>
    <w:p w14:paraId="66247E02" w14:textId="77777777" w:rsidR="00174146" w:rsidRDefault="00174146" w:rsidP="00174146">
      <w:r>
        <w:t>За время работы внес значительный вклад в построение корпоративного управления, отвечал за создание АО НПФ «Атомфонд» (ОПС), преобразование НПФ «Атомгарант», участвовал в процессе запуска программы долгосрочных сбережений и ее реализации в АО НПФ «Атомфонд» и АО НПФ «Атомгарант».</w:t>
      </w:r>
    </w:p>
    <w:p w14:paraId="21030572" w14:textId="77777777" w:rsidR="00174146" w:rsidRDefault="00174146" w:rsidP="00174146">
      <w:r>
        <w:t>Имеет высшее юридическое образование. В 2019 году прошел профессиональную переподготовку в НИУ «Высшая школа экономики» по программе «специалист по корпоративному управлению». Является действующим членом юридического комитета НАПФ, участвуя в решении правовых вопросов, стоящих перед отраслью НПФ.</w:t>
      </w:r>
    </w:p>
    <w:p w14:paraId="0BF49D6A" w14:textId="77777777" w:rsidR="00174146" w:rsidRDefault="00174146" w:rsidP="00174146">
      <w:r>
        <w:t>Вступая в должность, Алексей Юдкин обозначил ключевые направления развития Фонда</w:t>
      </w:r>
    </w:p>
    <w:p w14:paraId="4247AB6C" w14:textId="77777777" w:rsidR="00174146" w:rsidRDefault="00174146" w:rsidP="00174146">
      <w:r>
        <w:t xml:space="preserve">«Для меня большая честь возглавить Фонд, в котором я проработал многие годы, - прокомментировал Алексей Юдкин. - Главной целью своей деятельности на новой </w:t>
      </w:r>
      <w:r>
        <w:lastRenderedPageBreak/>
        <w:t>должности я вижу дальнейшее развитие и повышение доступности программ негосударственного пенсионного обеспечения для работников предприятий атомной отрасли. Мы продолжим делать наши сервисы удобнее и технологичнее как для предприятий-вкладчиков, так и для будущих пенсионеров - участников программы. Рассчитываю на слаженную работу команды и конструктивное взаимодействие с партнерами».</w:t>
      </w:r>
    </w:p>
    <w:p w14:paraId="528825C0" w14:textId="77777777" w:rsidR="00174146" w:rsidRDefault="00174146" w:rsidP="00174146">
      <w:r>
        <w:t>Ваш Пенсионный Брокер</w:t>
      </w:r>
    </w:p>
    <w:p w14:paraId="5A2F175E" w14:textId="7D64B150" w:rsidR="00C15AC8" w:rsidRPr="00EA481D" w:rsidRDefault="00B04D41" w:rsidP="00174146">
      <w:hyperlink r:id="rId11" w:anchor="respond" w:history="1">
        <w:r w:rsidR="00174146" w:rsidRPr="00EA4BCE">
          <w:rPr>
            <w:rStyle w:val="a3"/>
          </w:rPr>
          <w:t>http://pbroker.ru/?p=81832#respond</w:t>
        </w:r>
      </w:hyperlink>
      <w:r w:rsidR="00174146" w:rsidRPr="00174146">
        <w:t xml:space="preserve"> </w:t>
      </w:r>
    </w:p>
    <w:p w14:paraId="3A54A4D4" w14:textId="77777777" w:rsidR="00174146" w:rsidRPr="00EA481D" w:rsidRDefault="00174146" w:rsidP="00174146"/>
    <w:p w14:paraId="3F3BD793" w14:textId="77777777" w:rsidR="00111D7C" w:rsidRPr="00EA481D" w:rsidRDefault="00111D7C" w:rsidP="00111D7C">
      <w:pPr>
        <w:pStyle w:val="10"/>
      </w:pPr>
      <w:bookmarkStart w:id="39" w:name="_Toc165991073"/>
      <w:bookmarkStart w:id="40" w:name="_Toc99271691"/>
      <w:bookmarkStart w:id="41" w:name="_Toc99318654"/>
      <w:bookmarkStart w:id="42" w:name="_Toc99318783"/>
      <w:bookmarkStart w:id="43" w:name="_Toc396864672"/>
      <w:bookmarkStart w:id="44" w:name="_Toc224800298"/>
      <w:r w:rsidRPr="00AA162C">
        <w:t>Программа долгосрочных сбережений</w:t>
      </w:r>
      <w:bookmarkEnd w:id="39"/>
      <w:bookmarkEnd w:id="44"/>
    </w:p>
    <w:p w14:paraId="11D03AF9" w14:textId="2FCCB51D" w:rsidR="0095582C" w:rsidRPr="0095582C" w:rsidRDefault="0095582C" w:rsidP="0095582C">
      <w:pPr>
        <w:pStyle w:val="2"/>
      </w:pPr>
      <w:bookmarkStart w:id="45" w:name="_Toc224800299"/>
      <w:r w:rsidRPr="0095582C">
        <w:t>Известия, 19.03.2026, Капитал вперед: 40% сбережений россиян предлагают сделать долгосрочными</w:t>
      </w:r>
      <w:bookmarkEnd w:id="45"/>
    </w:p>
    <w:p w14:paraId="7C731A6D" w14:textId="77777777" w:rsidR="0095582C" w:rsidRPr="0095582C" w:rsidRDefault="0095582C" w:rsidP="0095582C">
      <w:pPr>
        <w:pStyle w:val="3"/>
      </w:pPr>
      <w:bookmarkStart w:id="46" w:name="_Toc224800300"/>
      <w:r w:rsidRPr="0095582C">
        <w:t>Согласно материалам правительства, изученным «РИА Новости», к 2030 году доля накоплений граждан России, размещенных на длительный срок, должна достигнуть 40% от общего объема сбережений. Предполагается, что этого удастся добиться через формирование таких условий на финансовом рынке, которые усилят интерес к инвестициям даже при текущей экономической ситуации. Какие инструменты могут стать основными драйверами роста долгосрочных накоплений, а также какие барьеры сегодня мешают россиянам формировать долгосрочные сбережения и как их можно устранить, разбирались «Известия».</w:t>
      </w:r>
      <w:bookmarkEnd w:id="46"/>
    </w:p>
    <w:p w14:paraId="66C9BBBC" w14:textId="77777777" w:rsidR="0095582C" w:rsidRPr="0095582C" w:rsidRDefault="0095582C" w:rsidP="0095582C">
      <w:r w:rsidRPr="0095582C">
        <w:t>Привлекательные инструменты</w:t>
      </w:r>
    </w:p>
    <w:p w14:paraId="643409F7" w14:textId="77777777" w:rsidR="0095582C" w:rsidRPr="0095582C" w:rsidRDefault="0095582C" w:rsidP="0095582C">
      <w:r w:rsidRPr="0095582C">
        <w:t>Для привлечения долгосрочных инвестиций в экономику страны запущена широкая линейка инструментов, сообщили «Известиям» в пресс-службе Минфина.</w:t>
      </w:r>
    </w:p>
    <w:p w14:paraId="3B6F2D6F" w14:textId="77777777" w:rsidR="0095582C" w:rsidRPr="0095582C" w:rsidRDefault="0095582C" w:rsidP="0095582C">
      <w:r w:rsidRPr="0095582C">
        <w:t>«Уже свыше 11 млн договоров по ПДС, а общее число ИИС достигло 6,4 млн. Объем активов на ИИС составил 915,3 млрд рублей, из которых 47% размещено на ИИС-3. Для повышения доверия к этому инструменту принят закон о системе гарантирования средств, он заработал с начала этого года», - уточнили в министерстве.</w:t>
      </w:r>
    </w:p>
    <w:p w14:paraId="332ED9F6" w14:textId="77777777" w:rsidR="0095582C" w:rsidRPr="0095582C" w:rsidRDefault="0095582C" w:rsidP="0095582C">
      <w:r w:rsidRPr="0095582C">
        <w:t>Основными драйверами роста долгосрочных накоплений могут стать инструменты, которые объединяют государственную поддержку и рыночную доходность, заявил «Известиям» Игорь Комаров, эксперт проекта НИФИ Минфина России «Моифинансы.рф». К ним относится программа долгосрочных сбережений (ПДС), у которой высокий потенциал, особенно если компании будут софинансировать взносы сотрудников как часть социального пакета.</w:t>
      </w:r>
    </w:p>
    <w:p w14:paraId="276C75A8" w14:textId="77777777" w:rsidR="0095582C" w:rsidRPr="00B87003" w:rsidRDefault="0095582C" w:rsidP="0095582C">
      <w:r w:rsidRPr="00B87003">
        <w:t>- Также важную роль играют индивидуальные инвестиционные счета (ИИС). Их новые форматы дают значительные налоговые льготы и стимулируют инвестировать на более длительный срок, формируя привычку к накоплениям, - отметил он.</w:t>
      </w:r>
    </w:p>
    <w:p w14:paraId="06EA65DB" w14:textId="77777777" w:rsidR="0095582C" w:rsidRPr="00B87003" w:rsidRDefault="0095582C" w:rsidP="0095582C">
      <w:r w:rsidRPr="00B87003">
        <w:t xml:space="preserve">Кроме того, по его мнению, перспективны новые банковские продукты, такие как безотзывные сберегательные сертификаты. Они предлагают более высокую доходность </w:t>
      </w:r>
      <w:r w:rsidRPr="00B87003">
        <w:lastRenderedPageBreak/>
        <w:t>по сравнению с обычными вкладами в обмен на фиксированный срок размещения средств. На фоне ожидаемого снижения ключевой ставки и доходности по депозитам привлекательность таких долгосрочных инструментов будет увеличиваться.</w:t>
      </w:r>
    </w:p>
    <w:p w14:paraId="69524265" w14:textId="77777777" w:rsidR="0095582C" w:rsidRPr="00B87003" w:rsidRDefault="0095582C" w:rsidP="0095582C">
      <w:r w:rsidRPr="00B87003">
        <w:t>Государство хочет превращать сбережения граждан в долгосрочные инвестиции через программу ПДС, подтвердила в беседе с «Известиями» директор рейтингов финансовых институтов рейтинговой службы НРА Елена Фивейская. Сейчас она больше интересует людей старшего возраста, готовящихся к пенсии. Чтобы привлечь больше участников, предлагают увеличить софинансирование и налоговые льготы, дать возможность снимать деньги без потерь в особых случаях и популяризировать долгосрочные инвестиции, повышая финансовую грамотность населения.</w:t>
      </w:r>
    </w:p>
    <w:p w14:paraId="13CA139B" w14:textId="77777777" w:rsidR="0095582C" w:rsidRPr="00B87003" w:rsidRDefault="0095582C" w:rsidP="0095582C">
      <w:r w:rsidRPr="00B87003">
        <w:t>Главные барьеры для формирования долгосрочных сбережений - это низкий уровень доходов и психологическое недоверие к финансовым инструментам, считает Игорь Комаров. У многих людей просто нет свободных средств, которые можно было бы откладывать на длительный срок. Решение этой проблемы связано с общим экономическим ростом и повышением доходов населения.</w:t>
      </w:r>
    </w:p>
    <w:p w14:paraId="4A5EDEE6" w14:textId="77777777" w:rsidR="0095582C" w:rsidRPr="00B87003" w:rsidRDefault="0095582C" w:rsidP="0095582C">
      <w:r w:rsidRPr="00B87003">
        <w:t>- Другой барьер - страх и непонимание, - уверен эксперт. - Люди опасаются финансовых рынков, сложных продуктов и возможных потерь, поэтому предпочитают держать деньги в наличных или на краткосрочных вкладах, даже если это менее выгодно.</w:t>
      </w:r>
    </w:p>
    <w:p w14:paraId="349A033C" w14:textId="77777777" w:rsidR="0095582C" w:rsidRPr="00B87003" w:rsidRDefault="0095582C" w:rsidP="0095582C">
      <w:r w:rsidRPr="00B87003">
        <w:t>Преодолеть это, по его словам, можно за счет времени и повышения финансовой грамотности. Чем дольше такие инструменты, как ПДС и ИИС, будут стабильно работать и показывать положительный результат, тем больше к ним будет доверия. Одновременно важно доступно объяснять людям, как устроены эти продукты и какие у них есть механизмы защиты.</w:t>
      </w:r>
    </w:p>
    <w:p w14:paraId="137ADAEF" w14:textId="77777777" w:rsidR="0095582C" w:rsidRPr="00B87003" w:rsidRDefault="0095582C" w:rsidP="0095582C">
      <w:r w:rsidRPr="00B87003">
        <w:t>Основные драйверы роста долгосрочных накоплений - это уже существующие инструменты, возможно, с некоторыми улучшениями, заявил «Известиям» главный экономист рейтингового агентства «Эксперт РА» Антон Табах.</w:t>
      </w:r>
    </w:p>
    <w:p w14:paraId="6B2DB6E6" w14:textId="77777777" w:rsidR="0095582C" w:rsidRPr="00B87003" w:rsidRDefault="0095582C" w:rsidP="0095582C">
      <w:r w:rsidRPr="00B87003">
        <w:t>- Программа долгосрочных сбережений имеет хороший потенциал, но эффективность ее увеличилась бы при участии работодателей в софинансировании взносов сотрудников, - считает он. - Также можно было бы расширить налоговые льготы по ИИС или депозитам, хотя в текущей бюджетной ситуации это маловероятно.</w:t>
      </w:r>
    </w:p>
    <w:p w14:paraId="53CE789C" w14:textId="77777777" w:rsidR="0095582C" w:rsidRPr="00B87003" w:rsidRDefault="0095582C" w:rsidP="0095582C">
      <w:r w:rsidRPr="00B87003">
        <w:t>Главные барьеры для формирования долгосрочных сбережений связаны с низкими доходами у значительной части населения и с психологическими факторами, подтвердил экономист. Многие люди помнят исторические кризисы и воспринимают рублевые вложения как менее надежные по сравнению с валютными, хотя на самом деле государство и банки с 1998 года обеспечивают надежность вкладов физлиц.</w:t>
      </w:r>
    </w:p>
    <w:p w14:paraId="32F5D775" w14:textId="77777777" w:rsidR="0095582C" w:rsidRPr="00B87003" w:rsidRDefault="0095582C" w:rsidP="0095582C">
      <w:r w:rsidRPr="00B87003">
        <w:t>- Единственный способ преодолеть эти опасения - время и стабильный положительный опыт работы таких инструментов, - уверен аналитик.</w:t>
      </w:r>
    </w:p>
    <w:p w14:paraId="1C5774BB" w14:textId="77777777" w:rsidR="0095582C" w:rsidRPr="00B87003" w:rsidRDefault="0095582C" w:rsidP="0095582C">
      <w:r w:rsidRPr="00B87003">
        <w:t>Влияние на экономику</w:t>
      </w:r>
    </w:p>
    <w:p w14:paraId="6225D983" w14:textId="77777777" w:rsidR="0095582C" w:rsidRPr="00B87003" w:rsidRDefault="0095582C" w:rsidP="0095582C">
      <w:r w:rsidRPr="00B87003">
        <w:t>Нехватка «длинных» денег традиционно ограничивала финансовую систему России, считает Антон Табах. Ранее часть таких ресурсов удавалось привлекать из-за рубежа, но сейчас эта возможность отсутствует, поэтому формирование собственной базы долгосрочных сбережений становится необходимостью.</w:t>
      </w:r>
    </w:p>
    <w:p w14:paraId="61165D8A" w14:textId="77777777" w:rsidR="0095582C" w:rsidRPr="00B87003" w:rsidRDefault="0095582C" w:rsidP="0095582C">
      <w:r w:rsidRPr="00B87003">
        <w:lastRenderedPageBreak/>
        <w:t>Увеличение доли долгосрочных накоплений, как заметил эксперт, позволит снизить стоимость капитала и обеспечит возможность реализации инвестиционных проектов на более длительные сроки без зависимости от субсидий или государственной поддержки. Это создаст более устойчивую основу для роста бизнеса и экономики в целом.</w:t>
      </w:r>
    </w:p>
    <w:p w14:paraId="320F6700" w14:textId="77777777" w:rsidR="0095582C" w:rsidRPr="00B87003" w:rsidRDefault="0095582C" w:rsidP="0095582C">
      <w:r w:rsidRPr="00B87003">
        <w:t>Рост доли долгосрочных сбережений приведет к структурным изменениям в экономике, отметил Игорь Комаров. Сейчас инвестиции в основном идут через бюджет или крупные корпорации, а средства граждан обычно короткие и направляются на потребление или краткосрочные вклады.</w:t>
      </w:r>
    </w:p>
    <w:p w14:paraId="13EF4C1C" w14:textId="77777777" w:rsidR="0095582C" w:rsidRPr="00B87003" w:rsidRDefault="0095582C" w:rsidP="0095582C">
      <w:r w:rsidRPr="00B87003">
        <w:t>- Если удастся аккумулировать сбережения населения на срок 5-10 лет и более, бизнес получит доступ к дешевым и стабильным ресурсам, - сказал он. - Это позволит компаниям реализовывать крупные проекты - строить заводы, обновлять инфраструктуру, внедрять новые технологии - без сильной зависимости от бюджета или высоких кредитных ставок.</w:t>
      </w:r>
    </w:p>
    <w:p w14:paraId="5E47913B" w14:textId="77777777" w:rsidR="0095582C" w:rsidRPr="00B87003" w:rsidRDefault="0095582C" w:rsidP="0095582C">
      <w:r w:rsidRPr="00B87003">
        <w:t>В итоге это снизит нагрузку на государство и создаст условия для более уверенного и устойчивого роста частного сектора.</w:t>
      </w:r>
    </w:p>
    <w:p w14:paraId="7A9B7413" w14:textId="77777777" w:rsidR="0095582C" w:rsidRPr="00B87003" w:rsidRDefault="0095582C" w:rsidP="0095582C">
      <w:r w:rsidRPr="00B87003">
        <w:t xml:space="preserve">Рост долгосрочных сбережений в России положительно скажется на экономике, повышая доверие инвесторов и укрепляя финансовую стабильность страны, сказала «Известиям» Мария Ермилова, международный финансовый советник, к. э. н., доцент кафедры финансов устойчивого развития РЭУ им. </w:t>
      </w:r>
      <w:r w:rsidRPr="00B04D41">
        <w:t xml:space="preserve">Г. В. Плеханова. </w:t>
      </w:r>
      <w:r w:rsidRPr="00B87003">
        <w:t>Дополнительные средства, направляемые на развитие компаний и производство, способствуют устойчивому экономическому росту и внедрению новых технологий, что повышает конкурентоспособность отечественных предприятий.</w:t>
      </w:r>
    </w:p>
    <w:p w14:paraId="38C0EF78" w14:textId="77777777" w:rsidR="0095582C" w:rsidRPr="00B87003" w:rsidRDefault="0095582C" w:rsidP="0095582C">
      <w:r w:rsidRPr="00B87003">
        <w:t>- При этом появление более квалифицированных инвесторов делает финансовый рынок более стабильным и снижает резкие колебания цен. В целом, достижение уровня 40% долгосрочных сбережений станет важным шагом для укрепления финансовой системы и улучшения благосостояния граждан, - считает она.</w:t>
      </w:r>
    </w:p>
    <w:p w14:paraId="5CAF9E17" w14:textId="77777777" w:rsidR="0095582C" w:rsidRPr="00B87003" w:rsidRDefault="0095582C" w:rsidP="0095582C">
      <w:r w:rsidRPr="00B87003">
        <w:t>«Известия» направили запрос в ЦБ, но на момент публикации ответ получен не был.</w:t>
      </w:r>
    </w:p>
    <w:p w14:paraId="5850CDD8" w14:textId="77777777" w:rsidR="0095582C" w:rsidRPr="00B87003" w:rsidRDefault="0095582C" w:rsidP="0095582C">
      <w:r w:rsidRPr="00B87003">
        <w:t>Любовь Лежнева</w:t>
      </w:r>
    </w:p>
    <w:p w14:paraId="0941C2B7" w14:textId="19E8E250" w:rsidR="0095582C" w:rsidRPr="00B87003" w:rsidRDefault="00B04D41" w:rsidP="0095582C">
      <w:hyperlink r:id="rId12" w:history="1">
        <w:r w:rsidR="0095582C" w:rsidRPr="00EA4BCE">
          <w:rPr>
            <w:rStyle w:val="a3"/>
            <w:lang w:val="en-US"/>
          </w:rPr>
          <w:t>https</w:t>
        </w:r>
        <w:r w:rsidR="0095582C" w:rsidRPr="00B87003">
          <w:rPr>
            <w:rStyle w:val="a3"/>
          </w:rPr>
          <w:t>://</w:t>
        </w:r>
        <w:r w:rsidR="0095582C" w:rsidRPr="00EA4BCE">
          <w:rPr>
            <w:rStyle w:val="a3"/>
            <w:lang w:val="en-US"/>
          </w:rPr>
          <w:t>iz</w:t>
        </w:r>
        <w:r w:rsidR="0095582C" w:rsidRPr="00B87003">
          <w:rPr>
            <w:rStyle w:val="a3"/>
          </w:rPr>
          <w:t>.</w:t>
        </w:r>
        <w:r w:rsidR="0095582C" w:rsidRPr="00EA4BCE">
          <w:rPr>
            <w:rStyle w:val="a3"/>
            <w:lang w:val="en-US"/>
          </w:rPr>
          <w:t>ru</w:t>
        </w:r>
        <w:r w:rsidR="0095582C" w:rsidRPr="00B87003">
          <w:rPr>
            <w:rStyle w:val="a3"/>
          </w:rPr>
          <w:t>/2061450/</w:t>
        </w:r>
        <w:r w:rsidR="0095582C" w:rsidRPr="00EA4BCE">
          <w:rPr>
            <w:rStyle w:val="a3"/>
            <w:lang w:val="en-US"/>
          </w:rPr>
          <w:t>liubov</w:t>
        </w:r>
        <w:r w:rsidR="0095582C" w:rsidRPr="00B87003">
          <w:rPr>
            <w:rStyle w:val="a3"/>
          </w:rPr>
          <w:t>-</w:t>
        </w:r>
        <w:r w:rsidR="0095582C" w:rsidRPr="00EA4BCE">
          <w:rPr>
            <w:rStyle w:val="a3"/>
            <w:lang w:val="en-US"/>
          </w:rPr>
          <w:t>lezhneva</w:t>
        </w:r>
        <w:r w:rsidR="0095582C" w:rsidRPr="00B87003">
          <w:rPr>
            <w:rStyle w:val="a3"/>
          </w:rPr>
          <w:t>/</w:t>
        </w:r>
        <w:r w:rsidR="0095582C" w:rsidRPr="00EA4BCE">
          <w:rPr>
            <w:rStyle w:val="a3"/>
            <w:lang w:val="en-US"/>
          </w:rPr>
          <w:t>kapital</w:t>
        </w:r>
        <w:r w:rsidR="0095582C" w:rsidRPr="00B87003">
          <w:rPr>
            <w:rStyle w:val="a3"/>
          </w:rPr>
          <w:t>-</w:t>
        </w:r>
        <w:r w:rsidR="0095582C" w:rsidRPr="00EA4BCE">
          <w:rPr>
            <w:rStyle w:val="a3"/>
            <w:lang w:val="en-US"/>
          </w:rPr>
          <w:t>vpered</w:t>
        </w:r>
        <w:r w:rsidR="0095582C" w:rsidRPr="00B87003">
          <w:rPr>
            <w:rStyle w:val="a3"/>
          </w:rPr>
          <w:t>-40-</w:t>
        </w:r>
        <w:r w:rsidR="0095582C" w:rsidRPr="00EA4BCE">
          <w:rPr>
            <w:rStyle w:val="a3"/>
            <w:lang w:val="en-US"/>
          </w:rPr>
          <w:t>sberezhenii</w:t>
        </w:r>
        <w:r w:rsidR="0095582C" w:rsidRPr="00B87003">
          <w:rPr>
            <w:rStyle w:val="a3"/>
          </w:rPr>
          <w:t>-</w:t>
        </w:r>
        <w:r w:rsidR="0095582C" w:rsidRPr="00EA4BCE">
          <w:rPr>
            <w:rStyle w:val="a3"/>
            <w:lang w:val="en-US"/>
          </w:rPr>
          <w:t>rossiian</w:t>
        </w:r>
        <w:r w:rsidR="0095582C" w:rsidRPr="00B87003">
          <w:rPr>
            <w:rStyle w:val="a3"/>
          </w:rPr>
          <w:t>-</w:t>
        </w:r>
        <w:r w:rsidR="0095582C" w:rsidRPr="00EA4BCE">
          <w:rPr>
            <w:rStyle w:val="a3"/>
            <w:lang w:val="en-US"/>
          </w:rPr>
          <w:t>predlagaiut</w:t>
        </w:r>
        <w:r w:rsidR="0095582C" w:rsidRPr="00B87003">
          <w:rPr>
            <w:rStyle w:val="a3"/>
          </w:rPr>
          <w:t>-</w:t>
        </w:r>
        <w:r w:rsidR="0095582C" w:rsidRPr="00EA4BCE">
          <w:rPr>
            <w:rStyle w:val="a3"/>
            <w:lang w:val="en-US"/>
          </w:rPr>
          <w:t>sdelat</w:t>
        </w:r>
        <w:r w:rsidR="0095582C" w:rsidRPr="00B87003">
          <w:rPr>
            <w:rStyle w:val="a3"/>
          </w:rPr>
          <w:t>-</w:t>
        </w:r>
        <w:r w:rsidR="0095582C" w:rsidRPr="00EA4BCE">
          <w:rPr>
            <w:rStyle w:val="a3"/>
            <w:lang w:val="en-US"/>
          </w:rPr>
          <w:t>dolgosrochnymi</w:t>
        </w:r>
      </w:hyperlink>
      <w:r w:rsidR="0095582C" w:rsidRPr="00B87003">
        <w:t xml:space="preserve"> </w:t>
      </w:r>
    </w:p>
    <w:p w14:paraId="56C06AF6" w14:textId="77777777" w:rsidR="00A200E0" w:rsidRPr="00AA162C" w:rsidRDefault="00A200E0" w:rsidP="00A200E0">
      <w:pPr>
        <w:pStyle w:val="2"/>
      </w:pPr>
      <w:bookmarkStart w:id="47" w:name="_Toc224800301"/>
      <w:r w:rsidRPr="00AA162C">
        <w:t>Конкурент, 18.03.2026, ФНС сулит денежное будущее всем, у кого есть сбережения</w:t>
      </w:r>
      <w:bookmarkEnd w:id="47"/>
    </w:p>
    <w:p w14:paraId="21891690" w14:textId="7EEDB694" w:rsidR="00A200E0" w:rsidRPr="00AA162C" w:rsidRDefault="00A200E0" w:rsidP="00B767C2">
      <w:pPr>
        <w:pStyle w:val="3"/>
      </w:pPr>
      <w:bookmarkStart w:id="48" w:name="_Toc224800302"/>
      <w:r w:rsidRPr="00AA162C">
        <w:t xml:space="preserve">Граждане России теперь получают уведомления от ФНС. Ведомство информирует граждан о возможности получить денежные средства. Правда, есть одно значительное </w:t>
      </w:r>
      <w:r w:rsidR="00AA162C" w:rsidRPr="00AA162C">
        <w:t>«</w:t>
      </w:r>
      <w:r w:rsidRPr="00AA162C">
        <w:t>но</w:t>
      </w:r>
      <w:r w:rsidR="00AA162C" w:rsidRPr="00AA162C">
        <w:t>»</w:t>
      </w:r>
      <w:r w:rsidRPr="00AA162C">
        <w:t>. Речь идет о возможности получить налоговый вычет по упрощенной схеме. Она действует для тех, кто является участником Программы долгосрочных сбережений (ПДС).</w:t>
      </w:r>
      <w:bookmarkEnd w:id="48"/>
    </w:p>
    <w:p w14:paraId="23335048" w14:textId="2C1547CB" w:rsidR="00A200E0" w:rsidRPr="00AA162C" w:rsidRDefault="00A200E0" w:rsidP="00A200E0">
      <w:r w:rsidRPr="00AA162C">
        <w:t xml:space="preserve">Как удалось выяснить РИА </w:t>
      </w:r>
      <w:r w:rsidR="00AA162C" w:rsidRPr="00AA162C">
        <w:t>«</w:t>
      </w:r>
      <w:r w:rsidRPr="00AA162C">
        <w:t>Новости</w:t>
      </w:r>
      <w:r w:rsidR="00AA162C" w:rsidRPr="00AA162C">
        <w:t>»</w:t>
      </w:r>
      <w:r w:rsidRPr="00AA162C">
        <w:t>, теперь самостоятельно заполнять декларацию и собирать справки не требуется, поскольку сведения в ФНС передают негосударственные пенсионные фонды напрямую.</w:t>
      </w:r>
    </w:p>
    <w:p w14:paraId="029B95F4" w14:textId="77777777" w:rsidR="00A200E0" w:rsidRPr="00AA162C" w:rsidRDefault="00A200E0" w:rsidP="00A200E0">
      <w:r w:rsidRPr="00AA162C">
        <w:lastRenderedPageBreak/>
        <w:t>В сообщении от налоговиков говорится, что для получения льготы за 2025 г. не понадобится предъявлять дополнительные документы. Уже к 6 апреля 2026 г. налоговая пообещала разослать предзаполненные заявления. Владельцам сбережений останется только подтвердить данные или, в случае отказа, получить объяснение причин.</w:t>
      </w:r>
    </w:p>
    <w:p w14:paraId="25D4632C" w14:textId="77777777" w:rsidR="00A200E0" w:rsidRPr="00AA162C" w:rsidRDefault="00A200E0" w:rsidP="00A200E0">
      <w:r w:rsidRPr="00AA162C">
        <w:t>Напомним, программа долгосрочных сбережений стартовала с 1 января 2024 г. В нее можно внести добровольные взносы через свой НПФ или управляющую компанию и рассчитывать на государственное софинансирование в размере до 36 тыс. руб. ежегодно, а также на налоговый вычет.</w:t>
      </w:r>
    </w:p>
    <w:p w14:paraId="5FED44EF" w14:textId="77777777" w:rsidR="00A200E0" w:rsidRPr="00AA162C" w:rsidRDefault="00A200E0" w:rsidP="00A200E0">
      <w:r w:rsidRPr="00AA162C">
        <w:t>Максимальная сумма такого вычета составляет 400 тыс. руб. в год. Если владелец накоплений платит НДФЛ по ставке 13 процентов, то можно вернуть до 52 тыс. руб.</w:t>
      </w:r>
    </w:p>
    <w:p w14:paraId="2C7A6D47" w14:textId="77777777" w:rsidR="00A200E0" w:rsidRPr="00AA162C" w:rsidRDefault="00A200E0" w:rsidP="00A200E0">
      <w:r w:rsidRPr="00AA162C">
        <w:t>Кроме того, вклады по ПДС застрахованы на 2,8 млн руб., а сбережения разрешено передать по наследству.</w:t>
      </w:r>
    </w:p>
    <w:p w14:paraId="107522E0" w14:textId="6B35285B" w:rsidR="00A200E0" w:rsidRPr="00AA162C" w:rsidRDefault="00B04D41" w:rsidP="00A200E0">
      <w:hyperlink r:id="rId13" w:history="1">
        <w:r w:rsidR="00A200E0" w:rsidRPr="00AA162C">
          <w:rPr>
            <w:rStyle w:val="a3"/>
          </w:rPr>
          <w:t>https://konkurent.ru/article/85540</w:t>
        </w:r>
      </w:hyperlink>
      <w:r w:rsidR="00A200E0" w:rsidRPr="00AA162C">
        <w:t xml:space="preserve"> </w:t>
      </w:r>
    </w:p>
    <w:p w14:paraId="4BD402A2" w14:textId="0A867DAB" w:rsidR="005A72E0" w:rsidRPr="00AA162C" w:rsidRDefault="005A72E0" w:rsidP="005A72E0">
      <w:pPr>
        <w:pStyle w:val="2"/>
      </w:pPr>
      <w:bookmarkStart w:id="49" w:name="ф3"/>
      <w:bookmarkStart w:id="50" w:name="_Toc224800303"/>
      <w:bookmarkEnd w:id="49"/>
      <w:r w:rsidRPr="00AA162C">
        <w:t>prooren.ru (Оренбург), 18.03.2026, Оренбуржцы вложили более 7 млрд рублей в программу долгосрочных сбережений</w:t>
      </w:r>
      <w:bookmarkEnd w:id="50"/>
    </w:p>
    <w:p w14:paraId="1F75EDCD" w14:textId="77777777" w:rsidR="005A72E0" w:rsidRPr="00AA162C" w:rsidRDefault="005A72E0" w:rsidP="00B767C2">
      <w:pPr>
        <w:pStyle w:val="3"/>
      </w:pPr>
      <w:bookmarkStart w:id="51" w:name="_Toc224800304"/>
      <w:r w:rsidRPr="00AA162C">
        <w:t>С момента запуска программы жители Оренбуржья заключили 150,8 тысячи договоров с негосударственными пенсионными фондами, из них 5,7 тысячи счетов ПДС были открыты в текущем году.</w:t>
      </w:r>
      <w:bookmarkEnd w:id="51"/>
    </w:p>
    <w:p w14:paraId="0A308900" w14:textId="77777777" w:rsidR="005A72E0" w:rsidRPr="00AA162C" w:rsidRDefault="005A72E0" w:rsidP="005A72E0">
      <w:r w:rsidRPr="00AA162C">
        <w:t>По данным пресс-службы регионального отделения Банка России, в первый год к Программе долгосрочных сбережений присоединились 40,4 тысячи оренбуржцев. В прошлом году их число возросло до 104,7 тысячи. Общий объем взносов жителей региона по ПДС за все время составил 7,3 млрд рублей. Из них более 200 млн рублей оренбуржцы внесли на счета в январе 2026 года.</w:t>
      </w:r>
    </w:p>
    <w:p w14:paraId="030468F8" w14:textId="77777777" w:rsidR="005A72E0" w:rsidRPr="00AA162C" w:rsidRDefault="005A72E0" w:rsidP="005A72E0">
      <w:r w:rsidRPr="00AA162C">
        <w:t>В финансовом регуляторе напомнили, что ПДС – это накопительная программа для граждан с софинансированием от государства. Участник делает добровольные взносы, а оператор в лице НПФ инвестирует средства, обеспечивая доходность вложений. За назначением выплат по Программе можно обращаться через 15 лет с момента заключения договора или с 55 лет для женщин и 60 лет для мужчин.</w:t>
      </w:r>
    </w:p>
    <w:p w14:paraId="5B3BACC3" w14:textId="77777777" w:rsidR="005A72E0" w:rsidRPr="00AA162C" w:rsidRDefault="005A72E0" w:rsidP="005A72E0">
      <w:r w:rsidRPr="00AA162C">
        <w:t>Уточняется, что все внесенные в программу средства, включая доход от их инвестирования, застрахованы государством на сумму 2,8 млн рублей.</w:t>
      </w:r>
    </w:p>
    <w:p w14:paraId="75CA024F" w14:textId="53375531" w:rsidR="00111D7C" w:rsidRPr="00AA162C" w:rsidRDefault="00B04D41" w:rsidP="005A72E0">
      <w:hyperlink r:id="rId14" w:history="1">
        <w:r w:rsidR="005A72E0" w:rsidRPr="00AA162C">
          <w:rPr>
            <w:rStyle w:val="a3"/>
          </w:rPr>
          <w:t>https://prooren.ru/news/ekonomika-i-politika/orenburzhcy-vlozhili-bolee-7-mlrd-rubley-v-programmu-dolgosrochnykh</w:t>
        </w:r>
      </w:hyperlink>
    </w:p>
    <w:p w14:paraId="6B2A930E" w14:textId="77777777" w:rsidR="00D97A45" w:rsidRPr="00AA162C" w:rsidRDefault="00D97A45" w:rsidP="00D97A45">
      <w:pPr>
        <w:pStyle w:val="2"/>
      </w:pPr>
      <w:bookmarkStart w:id="52" w:name="ф4"/>
      <w:bookmarkStart w:id="53" w:name="_Toc224800305"/>
      <w:bookmarkEnd w:id="52"/>
      <w:r w:rsidRPr="00AA162C">
        <w:lastRenderedPageBreak/>
        <w:t>СеверПост, 18.03.2026, Жители Мурманской области вложили в Программу долгосрочных сбережений 3,4 млрд рублей</w:t>
      </w:r>
      <w:bookmarkEnd w:id="53"/>
    </w:p>
    <w:p w14:paraId="5B5882E9" w14:textId="77777777" w:rsidR="00D97A45" w:rsidRPr="00AA162C" w:rsidRDefault="00D97A45" w:rsidP="00B767C2">
      <w:pPr>
        <w:pStyle w:val="3"/>
      </w:pPr>
      <w:bookmarkStart w:id="54" w:name="_Toc224800306"/>
      <w:r w:rsidRPr="00AA162C">
        <w:t>За два года действия Программы долгосрочных сбережений (ПДС) число её участников в Мурманской области превысило 51 тысячу. Объём личных взносов по заключённым договорам к началу февраля 2026 года приблизился к 3,4 млрд рублей.</w:t>
      </w:r>
      <w:bookmarkEnd w:id="54"/>
    </w:p>
    <w:p w14:paraId="6DA3042D" w14:textId="68CB1538" w:rsidR="00D97A45" w:rsidRPr="00AA162C" w:rsidRDefault="00AA162C" w:rsidP="00D97A45">
      <w:r w:rsidRPr="00AA162C">
        <w:t>«</w:t>
      </w:r>
      <w:r w:rsidR="00D97A45" w:rsidRPr="00AA162C">
        <w:t>Программа активно набирала обороты в прошлом году. По сравнению с показателями 2024 года количество договоров ПДС в Мурманской области в 2025 году выросло почти вдвое – до 31,5 тыс. и в четыре раза (до 2,6 млрд рублей) увеличился общий объем привлеченных средств. В целом в России, по данным на 28 февраля, оформлено уже 11 млн таких договоров, сумма взносов, включая средства, переведенные из ОПС, средства софинансирования за 2024 год и начисленный инвестиционный доход составила 791,7 млрд рублей. Операторами программы сейчас являются 29 негосударственных пенсионных фондов</w:t>
      </w:r>
      <w:r w:rsidRPr="00AA162C">
        <w:t>»</w:t>
      </w:r>
      <w:r w:rsidR="00D97A45" w:rsidRPr="00AA162C">
        <w:t xml:space="preserve">, – уточнила руководитель направления экономического отдела Отделения Банка России по Мурманской области Олеся Бачиннова. </w:t>
      </w:r>
    </w:p>
    <w:p w14:paraId="21E422E4" w14:textId="77777777" w:rsidR="00D97A45" w:rsidRPr="00AA162C" w:rsidRDefault="00D97A45" w:rsidP="00D97A45">
      <w:r w:rsidRPr="00AA162C">
        <w:t>Программа даёт возможность получения дохода от накоплений с учётом государственного софинансирования до 36 тысяч рублей в год в течение 10 лет, ежегодного налогового вычета, а также страхования денег на сумму до 2,8 млн рублей, что в два раза выше, чем по банковским вкладам.</w:t>
      </w:r>
    </w:p>
    <w:p w14:paraId="481B5813" w14:textId="77777777" w:rsidR="00D97A45" w:rsidRPr="00AA162C" w:rsidRDefault="00D97A45" w:rsidP="00D97A45">
      <w:r w:rsidRPr="00AA162C">
        <w:t>Накопленные деньги можно начать использовать через 15 лет или по достижении определённого возраста – 55 лет для женщин и 60 лет для мужчин. Также в ряде случаев их можно получить досрочно в особых жизненных ситуациях.</w:t>
      </w:r>
    </w:p>
    <w:p w14:paraId="4FA14A45" w14:textId="03AA7BAC" w:rsidR="005A72E0" w:rsidRPr="00AA162C" w:rsidRDefault="00B04D41" w:rsidP="00D97A45">
      <w:hyperlink r:id="rId15" w:history="1">
        <w:r w:rsidR="00D97A45" w:rsidRPr="00AA162C">
          <w:rPr>
            <w:rStyle w:val="a3"/>
          </w:rPr>
          <w:t>https://severpost.ru/read/205093/</w:t>
        </w:r>
      </w:hyperlink>
    </w:p>
    <w:p w14:paraId="661E5099" w14:textId="77777777" w:rsidR="00A200E0" w:rsidRPr="00AA162C" w:rsidRDefault="00A200E0" w:rsidP="00A200E0">
      <w:pPr>
        <w:pStyle w:val="2"/>
      </w:pPr>
      <w:bookmarkStart w:id="55" w:name="ф5"/>
      <w:bookmarkStart w:id="56" w:name="_Toc224800307"/>
      <w:bookmarkEnd w:id="55"/>
      <w:r w:rsidRPr="00AA162C">
        <w:t>Норильские новости, 18.03.2026, Программа долгосрочных сбережений пользуется популярностью среди жителей Красноярья</w:t>
      </w:r>
      <w:bookmarkEnd w:id="56"/>
    </w:p>
    <w:p w14:paraId="3406DBC5" w14:textId="77777777" w:rsidR="00A200E0" w:rsidRPr="00AA162C" w:rsidRDefault="00A200E0" w:rsidP="00B767C2">
      <w:pPr>
        <w:pStyle w:val="3"/>
      </w:pPr>
      <w:bookmarkStart w:id="57" w:name="_Toc224800308"/>
      <w:r w:rsidRPr="00AA162C">
        <w:t>Наш регион занимает лидирующие позиции среди субъектов Сибирского федерального округа по участию в программе. Жители края направили более 10 млрд рублей в программу долгосрочных сбережений и заключили уже более 200 тысяч договоров.</w:t>
      </w:r>
      <w:bookmarkEnd w:id="57"/>
    </w:p>
    <w:p w14:paraId="0629D469" w14:textId="77777777" w:rsidR="00A200E0" w:rsidRPr="00AA162C" w:rsidRDefault="00A200E0" w:rsidP="00A200E0">
      <w:r w:rsidRPr="00AA162C">
        <w:t>Такая динамика свидетельствует о том, что жители края активно используют возможности долгосрочного финансового планирования и формируют дополнительные накопления на будущее.</w:t>
      </w:r>
    </w:p>
    <w:p w14:paraId="0DC66A55" w14:textId="77777777" w:rsidR="00A200E0" w:rsidRPr="00AA162C" w:rsidRDefault="00A200E0" w:rsidP="00A200E0">
      <w:r w:rsidRPr="00AA162C">
        <w:t>Возможности участия в программе долгосрочных сбережений постепенно расширяются. Регион вошёл в число пилотных субъектов, где подать заявление можно при поддержке специалистов МФЦ. Здесь заявителям помогут разобраться в условиях программы, разъясняют вопросы государственного софинансирования, гарантий сохранности средств и перевода пенсионных накоплений.</w:t>
      </w:r>
    </w:p>
    <w:p w14:paraId="0FE9FC79" w14:textId="77777777" w:rsidR="00A200E0" w:rsidRPr="00AA162C" w:rsidRDefault="00A200E0" w:rsidP="00A200E0">
      <w:r w:rsidRPr="00AA162C">
        <w:t xml:space="preserve">Напомним, что программа долгосрочных сбережений действует с января 2024 года. Она позволяет формировать дополнительные накопления на долгосрочные цели, например, </w:t>
      </w:r>
      <w:r w:rsidRPr="00AA162C">
        <w:lastRenderedPageBreak/>
        <w:t>приобретение жилья, оплату образования детей или дорогостоящее лечение. Программа доступна людям разного возраста и уровня дохода.</w:t>
      </w:r>
    </w:p>
    <w:p w14:paraId="7B546CBD" w14:textId="6BB9446F" w:rsidR="00D97A45" w:rsidRPr="00AA162C" w:rsidRDefault="00B04D41" w:rsidP="00A200E0">
      <w:hyperlink r:id="rId16" w:history="1">
        <w:r w:rsidR="00A200E0" w:rsidRPr="00AA162C">
          <w:rPr>
            <w:rStyle w:val="a3"/>
          </w:rPr>
          <w:t>https://gazetazp.ru/news/ekonomika/programma-dolgosrochnyh-sberezhenij-polzuetsja-populjarnostju-sredi-zhitelej-krasnojarja.html</w:t>
        </w:r>
      </w:hyperlink>
    </w:p>
    <w:p w14:paraId="3551874A" w14:textId="6DB651A5" w:rsidR="00A200E0" w:rsidRPr="00AA162C" w:rsidRDefault="00A200E0" w:rsidP="00A200E0"/>
    <w:p w14:paraId="61C77DB8" w14:textId="77777777" w:rsidR="00111D7C" w:rsidRDefault="00111D7C" w:rsidP="00111D7C">
      <w:pPr>
        <w:pStyle w:val="10"/>
      </w:pPr>
      <w:bookmarkStart w:id="58" w:name="_Toc165991074"/>
      <w:bookmarkStart w:id="59" w:name="_Toc224800309"/>
      <w:r w:rsidRPr="00AA162C">
        <w:t>Новости развития системы обязательного пенсионного страхования и страховой пенсии</w:t>
      </w:r>
      <w:bookmarkEnd w:id="40"/>
      <w:bookmarkEnd w:id="41"/>
      <w:bookmarkEnd w:id="42"/>
      <w:bookmarkEnd w:id="58"/>
      <w:bookmarkEnd w:id="59"/>
    </w:p>
    <w:p w14:paraId="194A249D" w14:textId="08CBC495" w:rsidR="00902D17" w:rsidRDefault="00902D17" w:rsidP="00902D17">
      <w:pPr>
        <w:pStyle w:val="2"/>
      </w:pPr>
      <w:bookmarkStart w:id="60" w:name="_Toc224800310"/>
      <w:r>
        <w:t>Вместе-РФ, 18.03.2026</w:t>
      </w:r>
      <w:r w:rsidRPr="00902D17">
        <w:t xml:space="preserve">, </w:t>
      </w:r>
      <w:r>
        <w:t>С накопительной части пенсии можно будет получать доход</w:t>
      </w:r>
      <w:bookmarkEnd w:id="60"/>
    </w:p>
    <w:p w14:paraId="4C6B5481" w14:textId="77777777" w:rsidR="00902D17" w:rsidRDefault="00902D17" w:rsidP="00902D17">
      <w:pPr>
        <w:pStyle w:val="3"/>
      </w:pPr>
      <w:bookmarkStart w:id="61" w:name="_Toc224800311"/>
      <w:r>
        <w:t>С накопительной части пенсии можно будет получать доход. Поправки в законодательство одобрил Совет Федерации на пленарном заседании.</w:t>
      </w:r>
      <w:bookmarkEnd w:id="61"/>
    </w:p>
    <w:p w14:paraId="4C95BEEA" w14:textId="77777777" w:rsidR="00902D17" w:rsidRDefault="00902D17" w:rsidP="00902D17">
      <w:r>
        <w:t>Изменения коснутся средств, которые в течение финансового года были уплачены застрахованным лицом в Социальный фонд по обязательному пенсионному страхованию.</w:t>
      </w:r>
    </w:p>
    <w:p w14:paraId="27C9FFFC" w14:textId="77777777" w:rsidR="00902D17" w:rsidRDefault="00902D17" w:rsidP="00902D17">
      <w:r>
        <w:t>«Представленным на рассмотрение федеральным законом о внесении изменений в федеральный закон «Об инвестировании средств для финансирования накопительной пенсии в Российской Федерации» предлагаются изменения, направленные на обеспечение прав граждан на получение дохода при размещении уплаченных за них страховых взносов на накопительную пенсию. В качестве источника получения гражданами дохода предлагается использовать средства резерва Социального фонда России по обязательному пенсионному страхованию», - пояснила заместитель председателя Комитета Совета Федерации по бюджету и финансовым рынкам Марина Сидухина.</w:t>
      </w:r>
    </w:p>
    <w:p w14:paraId="0B6E2C62" w14:textId="77777777" w:rsidR="00902D17" w:rsidRDefault="00902D17" w:rsidP="00902D17">
      <w:r>
        <w:t>Закон вступит в силу с 1 января 2027 года.</w:t>
      </w:r>
    </w:p>
    <w:p w14:paraId="0C9BF954" w14:textId="00862E58" w:rsidR="00902D17" w:rsidRPr="00902D17" w:rsidRDefault="00B04D41" w:rsidP="00902D17">
      <w:hyperlink r:id="rId17" w:history="1">
        <w:r w:rsidR="00902D17" w:rsidRPr="00EA4BCE">
          <w:rPr>
            <w:rStyle w:val="a3"/>
          </w:rPr>
          <w:t>https://vmeste-rf.tv/news/s-nakopitelnoy-chasti-pensii-mozhno-budet-poluchat-dokhod/</w:t>
        </w:r>
      </w:hyperlink>
      <w:r w:rsidR="00902D17">
        <w:t xml:space="preserve"> </w:t>
      </w:r>
    </w:p>
    <w:p w14:paraId="2C22ACC4" w14:textId="77777777" w:rsidR="005D0647" w:rsidRPr="00AA162C" w:rsidRDefault="005D0647" w:rsidP="005D0647">
      <w:pPr>
        <w:pStyle w:val="2"/>
      </w:pPr>
      <w:bookmarkStart w:id="62" w:name="ф6"/>
      <w:bookmarkStart w:id="63" w:name="_Toc224800312"/>
      <w:bookmarkEnd w:id="62"/>
      <w:r w:rsidRPr="00AA162C">
        <w:t>Российская газета, 18.03.2026, Социальные пенсии с 1 апреля вырастут до 16,5 тысячи рублей</w:t>
      </w:r>
      <w:bookmarkEnd w:id="63"/>
    </w:p>
    <w:p w14:paraId="494AB6C4" w14:textId="77777777" w:rsidR="005D0647" w:rsidRPr="00AA162C" w:rsidRDefault="005D0647" w:rsidP="00B767C2">
      <w:pPr>
        <w:pStyle w:val="3"/>
      </w:pPr>
      <w:bookmarkStart w:id="64" w:name="_Toc224800313"/>
      <w:r w:rsidRPr="00AA162C">
        <w:t>С 1 апреля 2026 года социальные пенсии будут проиндексированы на 6,8%; таким образом, средний размер такой выплаты достигнет 16,5 тысячи рублей в месяц. Об этом сообщает Социальный фонд России.</w:t>
      </w:r>
      <w:bookmarkEnd w:id="64"/>
    </w:p>
    <w:p w14:paraId="525255B1" w14:textId="77777777" w:rsidR="005D0647" w:rsidRPr="00AA162C" w:rsidRDefault="005D0647" w:rsidP="005D0647">
      <w:r w:rsidRPr="00AA162C">
        <w:t>Отмечается, что в результате индексации средний размер социальной пенсии увеличится более чем на тысячу рублей и составит 16,5 тысячи рублей.</w:t>
      </w:r>
    </w:p>
    <w:p w14:paraId="3BAE54FF" w14:textId="77777777" w:rsidR="005D0647" w:rsidRPr="00AA162C" w:rsidRDefault="005D0647" w:rsidP="005D0647">
      <w:r w:rsidRPr="00AA162C">
        <w:t>Средний размер социальной пенсии детей-инвалидов вырастет на 1,6 тысячи рублей, до 24,5 тысячи рублей.</w:t>
      </w:r>
    </w:p>
    <w:p w14:paraId="29FF917B" w14:textId="77777777" w:rsidR="005D0647" w:rsidRPr="00AA162C" w:rsidRDefault="005D0647" w:rsidP="005D0647">
      <w:r w:rsidRPr="00AA162C">
        <w:t>У инвалидов с детства первой группы ежемесячная пенсия увеличится на 1,6 тысячи рублей и составит 25,4 тысячи рублей.</w:t>
      </w:r>
    </w:p>
    <w:p w14:paraId="4C7CE32A" w14:textId="77777777" w:rsidR="005D0647" w:rsidRPr="00AA162C" w:rsidRDefault="005D0647" w:rsidP="005D0647">
      <w:r w:rsidRPr="00AA162C">
        <w:lastRenderedPageBreak/>
        <w:t>Фактический размер прибавки у каждого получателя будет зависеть от индивидуального размера пенсии, подчеркнули в Соцфонде.</w:t>
      </w:r>
    </w:p>
    <w:p w14:paraId="6E23A709" w14:textId="77777777" w:rsidR="005D0647" w:rsidRPr="00AA162C" w:rsidRDefault="005D0647" w:rsidP="005D0647">
      <w:r w:rsidRPr="00AA162C">
        <w:t>Также там отметили, что пенсии проиндексируют проактивно, то есть россиянам не нужно будет никуда обращаться или подавать заявление.</w:t>
      </w:r>
    </w:p>
    <w:p w14:paraId="16DDBD87" w14:textId="52491CB1" w:rsidR="005D0647" w:rsidRPr="00AA162C" w:rsidRDefault="00B04D41" w:rsidP="005D0647">
      <w:hyperlink r:id="rId18" w:history="1">
        <w:r w:rsidR="005D0647" w:rsidRPr="00AA162C">
          <w:rPr>
            <w:rStyle w:val="a3"/>
          </w:rPr>
          <w:t>https://rg.ru/2026/03/18/socialnye-pensii-s-1-aprelia-vyrastut-do-165-tysiachi-rublej.html</w:t>
        </w:r>
      </w:hyperlink>
      <w:r w:rsidR="005D0647" w:rsidRPr="00AA162C">
        <w:t xml:space="preserve"> </w:t>
      </w:r>
    </w:p>
    <w:p w14:paraId="0E62A763" w14:textId="77777777" w:rsidR="00537252" w:rsidRPr="00AA162C" w:rsidRDefault="00537252" w:rsidP="00537252">
      <w:pPr>
        <w:pStyle w:val="2"/>
      </w:pPr>
      <w:bookmarkStart w:id="65" w:name="_Toc224800314"/>
      <w:r w:rsidRPr="00AA162C">
        <w:t>Парламентская газета, 18.03.2026, Соцпенсии автоматически вырастут на 6,8% с 1 апреля</w:t>
      </w:r>
      <w:bookmarkEnd w:id="65"/>
    </w:p>
    <w:p w14:paraId="79BC3723" w14:textId="77777777" w:rsidR="00537252" w:rsidRPr="00AA162C" w:rsidRDefault="00537252" w:rsidP="00B767C2">
      <w:pPr>
        <w:pStyle w:val="3"/>
      </w:pPr>
      <w:bookmarkStart w:id="66" w:name="_Toc224800315"/>
      <w:r w:rsidRPr="00AA162C">
        <w:t>Фонд пенсионного и социального страхования РФ проактивно повысит пенсии по гособеспечению, включая социальные, которые ежегодно индексируются в апреле. Об этом 18 марта сообщили в пресс-службе Соцфонда.</w:t>
      </w:r>
      <w:bookmarkEnd w:id="66"/>
    </w:p>
    <w:p w14:paraId="449C2011" w14:textId="49451E53" w:rsidR="00537252" w:rsidRPr="00AA162C" w:rsidRDefault="00AA162C" w:rsidP="00537252">
      <w:r w:rsidRPr="00AA162C">
        <w:t>«</w:t>
      </w:r>
      <w:r w:rsidR="00537252" w:rsidRPr="00AA162C">
        <w:t>С 1 апреля сумма выплат автоматически вырастет на 6,8%. Проиндексированные пенсии поступят по привычному графику доставки</w:t>
      </w:r>
      <w:r w:rsidRPr="00AA162C">
        <w:t>»</w:t>
      </w:r>
      <w:r w:rsidR="00537252" w:rsidRPr="00AA162C">
        <w:t>, - говорится в сообщении, опубликованном в канале СФР в мессенджере MAX.</w:t>
      </w:r>
    </w:p>
    <w:p w14:paraId="34870AD0" w14:textId="77777777" w:rsidR="00537252" w:rsidRPr="00AA162C" w:rsidRDefault="00537252" w:rsidP="00537252">
      <w:r w:rsidRPr="00AA162C">
        <w:t>Председатель Соцфонда Сергей Чирков обратил внимание, что процесс индексации происходит в беззаявительном порядке, пенсионеры получают выплаты в привычные для себя сроки, но в более высоком размере.</w:t>
      </w:r>
    </w:p>
    <w:p w14:paraId="3BB690D9" w14:textId="74FF451B" w:rsidR="00537252" w:rsidRPr="00AA162C" w:rsidRDefault="00AA162C" w:rsidP="00537252">
      <w:r w:rsidRPr="00AA162C">
        <w:t>«</w:t>
      </w:r>
      <w:r w:rsidR="00537252" w:rsidRPr="00AA162C">
        <w:t>Перерасчет пенсий происходит централизованно, что гарантирует не только удобство, но и повышение для всех, кому оно положено</w:t>
      </w:r>
      <w:r w:rsidRPr="00AA162C">
        <w:t>»</w:t>
      </w:r>
      <w:r w:rsidR="00537252" w:rsidRPr="00AA162C">
        <w:t>, - заявил он.</w:t>
      </w:r>
    </w:p>
    <w:p w14:paraId="65DFB304" w14:textId="42605190" w:rsidR="00537252" w:rsidRPr="00AA162C" w:rsidRDefault="00537252" w:rsidP="00537252">
      <w:r w:rsidRPr="00AA162C">
        <w:t xml:space="preserve">Отмечается, что большинству пенсионеров, для которых в апреле пройдет индексация, выплаты назначены в связи с инвалидностью и потерей кормильца. Кроме того, будут проиндексированы пенсии участников Великой Отечественной войны и награжденных знаками </w:t>
      </w:r>
      <w:r w:rsidR="00AA162C" w:rsidRPr="00AA162C">
        <w:t>«</w:t>
      </w:r>
      <w:r w:rsidRPr="00AA162C">
        <w:t>Жителю блокадного Ленинграда</w:t>
      </w:r>
      <w:r w:rsidR="00AA162C" w:rsidRPr="00AA162C">
        <w:t>»</w:t>
      </w:r>
      <w:r w:rsidRPr="00AA162C">
        <w:t xml:space="preserve">, </w:t>
      </w:r>
      <w:r w:rsidR="00AA162C" w:rsidRPr="00AA162C">
        <w:t>«</w:t>
      </w:r>
      <w:r w:rsidRPr="00AA162C">
        <w:t>Житель осажденного Севастополя</w:t>
      </w:r>
      <w:r w:rsidR="00AA162C" w:rsidRPr="00AA162C">
        <w:t>»</w:t>
      </w:r>
      <w:r w:rsidRPr="00AA162C">
        <w:t xml:space="preserve"> или </w:t>
      </w:r>
      <w:r w:rsidR="00AA162C" w:rsidRPr="00AA162C">
        <w:t>«</w:t>
      </w:r>
      <w:r w:rsidRPr="00AA162C">
        <w:t>Житель осажденного Сталинграда</w:t>
      </w:r>
      <w:r w:rsidR="00AA162C" w:rsidRPr="00AA162C">
        <w:t>»</w:t>
      </w:r>
      <w:r w:rsidRPr="00AA162C">
        <w:t>. Повышение также коснется военнослужащих, проходивших службу по призыву, граждан, подвергшихся воздействию радиации, летчиков-испытателей и некоторых других категорий пенсионеров.</w:t>
      </w:r>
    </w:p>
    <w:p w14:paraId="51E386A8" w14:textId="77777777" w:rsidR="00537252" w:rsidRPr="00AA162C" w:rsidRDefault="00537252" w:rsidP="00537252">
      <w:r w:rsidRPr="00AA162C">
        <w:t>В СФР указали, что в результате индексации средний размер социальной пенсии вырастет более чем на тысячу рублей и составит 16,5 тысячи рублей; социальной пенсии детей-инвалидов увеличится на 1,6 тысячи рублей, до 24,5 тысячи, а ежемесячная пенсия инвалидов с детства первой группы - на 1,6 тысячи рублей и составит 25,4 тысячи рублей. Уточняется, что на фактический размер прибавки получателя влияет индивидуальный размер пенсии.</w:t>
      </w:r>
    </w:p>
    <w:p w14:paraId="20B1AB95" w14:textId="77777777" w:rsidR="00537252" w:rsidRPr="00AA162C" w:rsidRDefault="00537252" w:rsidP="00537252">
      <w:r w:rsidRPr="00AA162C">
        <w:t>Помимо этого, с 1 апреля Соцфонд повысит выплату по уходу, которую устанавливают гражданам, достигшим 80 лет, и инвалидам I группы. Размер выплаты после индексации составит 1,5 тысячи рублей.</w:t>
      </w:r>
    </w:p>
    <w:p w14:paraId="55A24BB6" w14:textId="4B952D39" w:rsidR="00537252" w:rsidRPr="00AA162C" w:rsidRDefault="00B04D41" w:rsidP="00537252">
      <w:hyperlink r:id="rId19" w:history="1">
        <w:r w:rsidR="00537252" w:rsidRPr="00AA162C">
          <w:rPr>
            <w:rStyle w:val="a3"/>
          </w:rPr>
          <w:t>https://www.pnp.ru/social/socpensii-avtomaticheski-vyrastut-na-68-s-1-aprelya.html</w:t>
        </w:r>
      </w:hyperlink>
      <w:r w:rsidR="00537252" w:rsidRPr="00AA162C">
        <w:t xml:space="preserve"> </w:t>
      </w:r>
    </w:p>
    <w:p w14:paraId="2C487673" w14:textId="77777777" w:rsidR="00F10EA8" w:rsidRPr="00AA162C" w:rsidRDefault="00F10EA8" w:rsidP="00F10EA8">
      <w:pPr>
        <w:pStyle w:val="2"/>
      </w:pPr>
      <w:bookmarkStart w:id="67" w:name="_Toc224800316"/>
      <w:r w:rsidRPr="00AA162C">
        <w:lastRenderedPageBreak/>
        <w:t>ТАСС, 18.03.2026, В России с 1 апреля проактивно проиндексируют социальные пенсии</w:t>
      </w:r>
      <w:bookmarkEnd w:id="67"/>
    </w:p>
    <w:p w14:paraId="72F4DCE9" w14:textId="77777777" w:rsidR="00F10EA8" w:rsidRPr="00AA162C" w:rsidRDefault="00F10EA8" w:rsidP="00B767C2">
      <w:pPr>
        <w:pStyle w:val="3"/>
      </w:pPr>
      <w:bookmarkStart w:id="68" w:name="_Toc224800317"/>
      <w:r w:rsidRPr="00AA162C">
        <w:t>Социальные пенсии в 2026 году в России проактивно проиндексируют с 1 апреля. Гражданам не нужно будет подавать заявление на получение повышенной выплаты. Об этом говорится в канале Соцфонда в мессенджере Мax.</w:t>
      </w:r>
      <w:bookmarkEnd w:id="68"/>
    </w:p>
    <w:p w14:paraId="36CBCD42" w14:textId="5E329597" w:rsidR="00F10EA8" w:rsidRPr="00AA162C" w:rsidRDefault="00AA162C" w:rsidP="00F10EA8">
      <w:r w:rsidRPr="00AA162C">
        <w:t>«</w:t>
      </w:r>
      <w:r w:rsidR="00F10EA8" w:rsidRPr="00AA162C">
        <w:t>Социальный фонд проактивно проиндексирует государственные пенсии с 1 апреля</w:t>
      </w:r>
      <w:r w:rsidRPr="00AA162C">
        <w:t>»</w:t>
      </w:r>
      <w:r w:rsidR="00F10EA8" w:rsidRPr="00AA162C">
        <w:t>, - отмечается в сообщении.</w:t>
      </w:r>
    </w:p>
    <w:p w14:paraId="438E2522" w14:textId="77777777" w:rsidR="00F10EA8" w:rsidRPr="00AA162C" w:rsidRDefault="00F10EA8" w:rsidP="00F10EA8">
      <w:r w:rsidRPr="00AA162C">
        <w:t>Это означает, что гражданам не нужно будет никуда обращаться или подавать заявление. Уровень индексации определен исходя из роста прожиточного минимума пенсионера за прошлый год и составит 6,8%.</w:t>
      </w:r>
    </w:p>
    <w:p w14:paraId="3F33601E" w14:textId="77777777" w:rsidR="00F10EA8" w:rsidRPr="00AA162C" w:rsidRDefault="00F10EA8" w:rsidP="00F10EA8">
      <w:r w:rsidRPr="00AA162C">
        <w:t>Премьер-министр РФ Михаил Мишустин 2 марта сообщал, что социальные пенсии будут проиндексированы с 1 апреля. Прибавка коснется свыше 4 млн человек, это в том числе и люди с ограничением по здоровью, дети-сироты и потерявшие кормильца, а также те, у кого нет трудового стажа или его недостаточно для назначения страховой пенсии.</w:t>
      </w:r>
    </w:p>
    <w:p w14:paraId="30FB45C7" w14:textId="77777777" w:rsidR="00F10EA8" w:rsidRPr="00AA162C" w:rsidRDefault="00F10EA8" w:rsidP="00F10EA8">
      <w:r w:rsidRPr="00AA162C">
        <w:t>Средний размер пенсии в России за год вырос на 2 079 рублей - в январе 2026 года сумма составила 25 254 рубля. По данным за январь 2025 года, средний размер пенсий составлял 23 175 рублей.</w:t>
      </w:r>
    </w:p>
    <w:p w14:paraId="3B402907" w14:textId="65448DBA" w:rsidR="00F10EA8" w:rsidRPr="00AA162C" w:rsidRDefault="00B04D41" w:rsidP="00F10EA8">
      <w:hyperlink r:id="rId20" w:history="1">
        <w:r w:rsidR="00F10EA8" w:rsidRPr="00AA162C">
          <w:rPr>
            <w:rStyle w:val="a3"/>
          </w:rPr>
          <w:t>https://tass.ru/obschestvo/26799837</w:t>
        </w:r>
      </w:hyperlink>
      <w:r w:rsidR="00F10EA8" w:rsidRPr="00AA162C">
        <w:t xml:space="preserve"> </w:t>
      </w:r>
    </w:p>
    <w:p w14:paraId="6E7E0BDB" w14:textId="77777777" w:rsidR="00493A1A" w:rsidRPr="00AA162C" w:rsidRDefault="00493A1A" w:rsidP="00493A1A">
      <w:pPr>
        <w:pStyle w:val="2"/>
      </w:pPr>
      <w:bookmarkStart w:id="69" w:name="ф7"/>
      <w:bookmarkStart w:id="70" w:name="_Toc224800318"/>
      <w:bookmarkEnd w:id="69"/>
      <w:r w:rsidRPr="00AA162C">
        <w:t>РИА Новости, 18.03.2026, Совфед одобрил закон о зачислении дохода от возвращенных пенсионных взносов</w:t>
      </w:r>
      <w:bookmarkEnd w:id="70"/>
    </w:p>
    <w:p w14:paraId="7499B76F" w14:textId="77777777" w:rsidR="00493A1A" w:rsidRPr="00AA162C" w:rsidRDefault="00493A1A" w:rsidP="00B767C2">
      <w:pPr>
        <w:pStyle w:val="3"/>
      </w:pPr>
      <w:bookmarkStart w:id="71" w:name="_Toc224800319"/>
      <w:r w:rsidRPr="00AA162C">
        <w:t>Совет Федерации на заседании в среду одобрил закон, гарантирующий гражданам право на инвестиционный доход с пенсионных взносов, даже если они были позже возвращены работодателю.</w:t>
      </w:r>
      <w:bookmarkEnd w:id="71"/>
    </w:p>
    <w:p w14:paraId="481F064C" w14:textId="77777777" w:rsidR="00493A1A" w:rsidRPr="00AA162C" w:rsidRDefault="00493A1A" w:rsidP="00493A1A">
      <w:r w:rsidRPr="00AA162C">
        <w:t>Законом предлагается зачислять гражданам на пенсионный счёт инвестиционный доход, полученный от временного размещения страховых взносов, даже если эти взносы были позже возвращены работодателю из-за переплаты.</w:t>
      </w:r>
    </w:p>
    <w:p w14:paraId="4F42C1DB" w14:textId="0354F3FA" w:rsidR="00493A1A" w:rsidRPr="00AA162C" w:rsidRDefault="00493A1A" w:rsidP="00493A1A">
      <w:r w:rsidRPr="00AA162C">
        <w:t xml:space="preserve">Также определяется механизм расчета размера этих средств, подлежащих исключению из указанного резерва для отражения на индивидуальных лицевых счетах застрахованных лиц. </w:t>
      </w:r>
    </w:p>
    <w:p w14:paraId="35E706EA" w14:textId="77777777" w:rsidR="00493A1A" w:rsidRPr="00AA162C" w:rsidRDefault="00493A1A" w:rsidP="00493A1A">
      <w:pPr>
        <w:pStyle w:val="2"/>
      </w:pPr>
      <w:bookmarkStart w:id="72" w:name="_Toc224800320"/>
      <w:r w:rsidRPr="00AA162C">
        <w:t>РИА Новости, 18.03.2026, Совфед расширил период страхового стажа для работавших в Крыму и Севастополе</w:t>
      </w:r>
      <w:bookmarkEnd w:id="72"/>
    </w:p>
    <w:p w14:paraId="7B0113AC" w14:textId="77777777" w:rsidR="00493A1A" w:rsidRPr="00AA162C" w:rsidRDefault="00493A1A" w:rsidP="00B767C2">
      <w:pPr>
        <w:pStyle w:val="3"/>
      </w:pPr>
      <w:bookmarkStart w:id="73" w:name="_Toc224800321"/>
      <w:r w:rsidRPr="00AA162C">
        <w:t>Совет Федерации на заседании в среду одобрил закон, расширяющий права граждан, работавших в Крыму и Севастополе, на пенсионное обеспечение.</w:t>
      </w:r>
      <w:bookmarkEnd w:id="73"/>
    </w:p>
    <w:p w14:paraId="735CB76D" w14:textId="77777777" w:rsidR="00493A1A" w:rsidRPr="00AA162C" w:rsidRDefault="00493A1A" w:rsidP="00493A1A">
      <w:r w:rsidRPr="00AA162C">
        <w:t>Закон включает в страховой стаж для определения права на страховую пенсию и исчисления ее размера периоды работы или иной деятельности в Крыму и Севастополе с 17 марта по 31 декабря 2014 года.</w:t>
      </w:r>
    </w:p>
    <w:p w14:paraId="2AC5AF59" w14:textId="44C21540" w:rsidR="00493A1A" w:rsidRPr="00AA162C" w:rsidRDefault="00493A1A" w:rsidP="00493A1A">
      <w:r w:rsidRPr="00AA162C">
        <w:t xml:space="preserve">Федеральный закон вступает в силу со дня его официального опубликования. </w:t>
      </w:r>
    </w:p>
    <w:p w14:paraId="05889CBF" w14:textId="77777777" w:rsidR="00422164" w:rsidRPr="00AA162C" w:rsidRDefault="00422164" w:rsidP="00422164">
      <w:pPr>
        <w:pStyle w:val="2"/>
      </w:pPr>
      <w:bookmarkStart w:id="74" w:name="_Toc224800322"/>
      <w:r w:rsidRPr="00AA162C">
        <w:lastRenderedPageBreak/>
        <w:t>RT, 18.03.2026, Депутат Бессараб раскрыла, кого ждёт повышение пенсий с 1 апреля</w:t>
      </w:r>
      <w:bookmarkEnd w:id="74"/>
    </w:p>
    <w:p w14:paraId="64F206E1" w14:textId="77777777" w:rsidR="00422164" w:rsidRPr="00AA162C" w:rsidRDefault="00422164" w:rsidP="00B767C2">
      <w:pPr>
        <w:pStyle w:val="3"/>
      </w:pPr>
      <w:bookmarkStart w:id="75" w:name="_Toc224800323"/>
      <w:r w:rsidRPr="00AA162C">
        <w:t>Депутат, член комитета Госдумы по труду, социальной политике и делам ветеранов Светлана Бессараб в беседе с RT объяснила, кто является получателем социальной пенсии в России.</w:t>
      </w:r>
      <w:bookmarkEnd w:id="75"/>
    </w:p>
    <w:p w14:paraId="33FEC81F" w14:textId="3B5E5214" w:rsidR="00422164" w:rsidRPr="00AA162C" w:rsidRDefault="00AA162C" w:rsidP="00422164">
      <w:r w:rsidRPr="00AA162C">
        <w:t>«</w:t>
      </w:r>
      <w:r w:rsidR="00422164" w:rsidRPr="00AA162C">
        <w:t>Социальную пенсию получают в основном граждане, которые либо не набрали соответствующее достаточное количество индивидуальных пенсионных коэффициентов, как известно, сейчас это 30, не выработали стаж – это 15 лет на сегодняшний период, либо вообще не работали по определённым причинам</w:t>
      </w:r>
      <w:r w:rsidRPr="00AA162C">
        <w:t>»</w:t>
      </w:r>
      <w:r w:rsidR="00422164" w:rsidRPr="00AA162C">
        <w:t>, - рассказала парламентарий.</w:t>
      </w:r>
    </w:p>
    <w:p w14:paraId="505013B2" w14:textId="77777777" w:rsidR="00422164" w:rsidRPr="00AA162C" w:rsidRDefault="00422164" w:rsidP="00422164">
      <w:r w:rsidRPr="00AA162C">
        <w:t>По её словам, социальную пенсию могут получать по старости, по инвалидности или по случаю потери кормильца.</w:t>
      </w:r>
    </w:p>
    <w:p w14:paraId="2B10639D" w14:textId="3DD3C586" w:rsidR="00422164" w:rsidRPr="00AA162C" w:rsidRDefault="00AA162C" w:rsidP="00422164">
      <w:r w:rsidRPr="00AA162C">
        <w:t>«</w:t>
      </w:r>
      <w:r w:rsidR="00422164" w:rsidRPr="00AA162C">
        <w:t>То есть примерно 4,5 млн россиян получат увеличение пенсии на 6,8% (с 1 апреля. - RT). Для сравнения: 38 млн получателей страховой пенсии с 1 января получили увеличение в размере 7,6%. То есть чуть выше</w:t>
      </w:r>
      <w:r w:rsidRPr="00AA162C">
        <w:t>»</w:t>
      </w:r>
      <w:r w:rsidR="00422164" w:rsidRPr="00AA162C">
        <w:t>, - добавила Бессараб.</w:t>
      </w:r>
    </w:p>
    <w:p w14:paraId="2ECA509C" w14:textId="7015B5C7" w:rsidR="00422164" w:rsidRPr="00AA162C" w:rsidRDefault="00422164" w:rsidP="00422164">
      <w:r w:rsidRPr="00AA162C">
        <w:t>В заключение она напомнила, что социальная пенсия – это поддержка государства.</w:t>
      </w:r>
    </w:p>
    <w:p w14:paraId="22832A98" w14:textId="77777777" w:rsidR="00422164" w:rsidRPr="00AA162C" w:rsidRDefault="00422164" w:rsidP="00422164">
      <w:r w:rsidRPr="00AA162C">
        <w:t>Ранее в пресс-службе Соцфонда сообщили, что в России с 1 апреля вырастут социальные пенсии.</w:t>
      </w:r>
    </w:p>
    <w:p w14:paraId="38C70894" w14:textId="26753440" w:rsidR="00422164" w:rsidRPr="00EA481D" w:rsidRDefault="00B04D41" w:rsidP="00422164">
      <w:hyperlink r:id="rId21" w:history="1">
        <w:r w:rsidR="00422164" w:rsidRPr="00AA162C">
          <w:rPr>
            <w:rStyle w:val="a3"/>
          </w:rPr>
          <w:t>https://russian.rt.com/russia/news/1608669-deputat-socpensiya-aprel</w:t>
        </w:r>
      </w:hyperlink>
      <w:r w:rsidR="00422164" w:rsidRPr="00AA162C">
        <w:t xml:space="preserve"> </w:t>
      </w:r>
    </w:p>
    <w:p w14:paraId="39B250DB" w14:textId="4E74E6A3" w:rsidR="00F12B9D" w:rsidRPr="00F12B9D" w:rsidRDefault="00F12B9D" w:rsidP="00F12B9D">
      <w:pPr>
        <w:pStyle w:val="2"/>
      </w:pPr>
      <w:bookmarkStart w:id="76" w:name="_Toc224800324"/>
      <w:r w:rsidRPr="00F12B9D">
        <w:t>ТАСС, 19.03.2026, Россияне, достигшие 80 лет в марте, получат в апреле увеличенную пенсию</w:t>
      </w:r>
      <w:bookmarkEnd w:id="76"/>
    </w:p>
    <w:p w14:paraId="08D4C332" w14:textId="77777777" w:rsidR="00F12B9D" w:rsidRPr="00F12B9D" w:rsidRDefault="00F12B9D" w:rsidP="00F12B9D">
      <w:pPr>
        <w:pStyle w:val="3"/>
      </w:pPr>
      <w:bookmarkStart w:id="77" w:name="_Toc224800325"/>
      <w:r w:rsidRPr="00F12B9D">
        <w:t>Фиксированная часть страховой пенсии в апреле этого года в России у граждан, которым исполнилось 80 лет, составит почти 20 тыс. рублей. В их выплату также входит страховая часть, размер которой зависит от стажа и страховых взносов. Об этом сообщил ТАСС профессор Финансового университета при правительстве РФ Александр Сафонов.</w:t>
      </w:r>
      <w:bookmarkEnd w:id="77"/>
    </w:p>
    <w:p w14:paraId="6550FC46" w14:textId="77777777" w:rsidR="00F12B9D" w:rsidRPr="00F12B9D" w:rsidRDefault="00F12B9D" w:rsidP="00F12B9D">
      <w:r w:rsidRPr="00F12B9D">
        <w:t>"При достижении 80 лет фиксированная часть пенсии увеличивается в два раза. По этой причине ее сумма будет составлять 19 169,4 рублей", - сказал Сафонов.</w:t>
      </w:r>
    </w:p>
    <w:p w14:paraId="6EEB0296" w14:textId="77777777" w:rsidR="00F12B9D" w:rsidRPr="00174146" w:rsidRDefault="00F12B9D" w:rsidP="00F12B9D">
      <w:r w:rsidRPr="00174146">
        <w:t>Как пояснил эксперт, пенсионеры, достигшие возраста 80 лет, имеют право на получение повышенной пенсии. Страховая пенсия по старости состоит из двух частей. Первая - фиксированная, которая в 2026 году равна 9 584 рубля. Вторая - страховая, которая зависит от трудового стажа и суммы страховых взносов, которые поступили на пенсионный счет работника в качестве взносов с заработной платы, объяснил Сафонов.</w:t>
      </w:r>
    </w:p>
    <w:p w14:paraId="12C2C46D" w14:textId="18B4A268" w:rsidR="00F12B9D" w:rsidRPr="00EA481D" w:rsidRDefault="00B04D41" w:rsidP="00F12B9D">
      <w:hyperlink r:id="rId22" w:history="1">
        <w:r w:rsidR="00F12B9D" w:rsidRPr="00EA4BCE">
          <w:rPr>
            <w:rStyle w:val="a3"/>
            <w:lang w:val="en-US"/>
          </w:rPr>
          <w:t>https</w:t>
        </w:r>
        <w:r w:rsidR="00F12B9D" w:rsidRPr="00EA481D">
          <w:rPr>
            <w:rStyle w:val="a3"/>
          </w:rPr>
          <w:t>://</w:t>
        </w:r>
        <w:r w:rsidR="00F12B9D" w:rsidRPr="00EA4BCE">
          <w:rPr>
            <w:rStyle w:val="a3"/>
            <w:lang w:val="en-US"/>
          </w:rPr>
          <w:t>tass</w:t>
        </w:r>
        <w:r w:rsidR="00F12B9D" w:rsidRPr="00EA481D">
          <w:rPr>
            <w:rStyle w:val="a3"/>
          </w:rPr>
          <w:t>.</w:t>
        </w:r>
        <w:r w:rsidR="00F12B9D" w:rsidRPr="00EA4BCE">
          <w:rPr>
            <w:rStyle w:val="a3"/>
            <w:lang w:val="en-US"/>
          </w:rPr>
          <w:t>ru</w:t>
        </w:r>
        <w:r w:rsidR="00F12B9D" w:rsidRPr="00EA481D">
          <w:rPr>
            <w:rStyle w:val="a3"/>
          </w:rPr>
          <w:t>/</w:t>
        </w:r>
        <w:r w:rsidR="00F12B9D" w:rsidRPr="00EA4BCE">
          <w:rPr>
            <w:rStyle w:val="a3"/>
            <w:lang w:val="en-US"/>
          </w:rPr>
          <w:t>obschestvo</w:t>
        </w:r>
        <w:r w:rsidR="00F12B9D" w:rsidRPr="00EA481D">
          <w:rPr>
            <w:rStyle w:val="a3"/>
          </w:rPr>
          <w:t>/26812385</w:t>
        </w:r>
      </w:hyperlink>
      <w:r w:rsidR="00F12B9D" w:rsidRPr="00EA481D">
        <w:t xml:space="preserve"> </w:t>
      </w:r>
    </w:p>
    <w:p w14:paraId="0935C13F" w14:textId="77777777" w:rsidR="00751683" w:rsidRPr="00AA162C" w:rsidRDefault="00751683" w:rsidP="00751683">
      <w:pPr>
        <w:pStyle w:val="2"/>
      </w:pPr>
      <w:bookmarkStart w:id="78" w:name="_Toc224800326"/>
      <w:r w:rsidRPr="00AA162C">
        <w:lastRenderedPageBreak/>
        <w:t>Москва 24, 18.03.2026, В Госдуме предложили увеличить пенсионный коэффициент врачам и учителям</w:t>
      </w:r>
      <w:bookmarkEnd w:id="78"/>
    </w:p>
    <w:p w14:paraId="6E4333DF" w14:textId="0827C7AC" w:rsidR="00751683" w:rsidRPr="00AA162C" w:rsidRDefault="00751683" w:rsidP="00B767C2">
      <w:pPr>
        <w:pStyle w:val="3"/>
      </w:pPr>
      <w:bookmarkStart w:id="79" w:name="_Toc224800327"/>
      <w:r w:rsidRPr="00AA162C">
        <w:t xml:space="preserve">Глава фракции </w:t>
      </w:r>
      <w:r w:rsidR="00AA162C" w:rsidRPr="00AA162C">
        <w:t>«</w:t>
      </w:r>
      <w:r w:rsidRPr="00AA162C">
        <w:t>Справедливая Россия</w:t>
      </w:r>
      <w:r w:rsidR="00AA162C" w:rsidRPr="00AA162C">
        <w:t>»</w:t>
      </w:r>
      <w:r w:rsidRPr="00AA162C">
        <w:t xml:space="preserve"> Сергей Миронов заявил о необходимости сформировать повышенный индивидуальный пенсионный коэффициент (ИПК) 1,5 для педагогов и медработников. Соответствующие поправки в закон </w:t>
      </w:r>
      <w:r w:rsidR="00AA162C" w:rsidRPr="00AA162C">
        <w:t>«</w:t>
      </w:r>
      <w:r w:rsidRPr="00AA162C">
        <w:t>О страховых пенсиях</w:t>
      </w:r>
      <w:r w:rsidR="00AA162C" w:rsidRPr="00AA162C">
        <w:t>»</w:t>
      </w:r>
      <w:r w:rsidRPr="00AA162C">
        <w:t xml:space="preserve"> будут внесены на рассмотрение Госдумы 18 марта.</w:t>
      </w:r>
      <w:bookmarkEnd w:id="79"/>
    </w:p>
    <w:p w14:paraId="2329F5BD" w14:textId="77777777" w:rsidR="00751683" w:rsidRPr="00AA162C" w:rsidRDefault="00751683" w:rsidP="00751683">
      <w:r w:rsidRPr="00AA162C">
        <w:t>Повышенный коэффициент предлагается установить к суммарному ИПК, который был сформирован за весь период трудовой деятельности.</w:t>
      </w:r>
    </w:p>
    <w:p w14:paraId="1BC513BA" w14:textId="77777777" w:rsidR="00751683" w:rsidRPr="00AA162C" w:rsidRDefault="00751683" w:rsidP="00751683">
      <w:r w:rsidRPr="00AA162C">
        <w:t>По словам Миронова, инициатива направлена на повышение уровня социальной защищенности педагогических и медицинских работников. Данная мера позволит компенсировать сложившийся дисбаланс между высокой нагрузкой и социальной значимостью труда педагогов и врачей с одной стороны и уровнем их пенсионных прав – с другой.</w:t>
      </w:r>
    </w:p>
    <w:p w14:paraId="729285A8" w14:textId="63FF0191" w:rsidR="00751683" w:rsidRPr="00AA162C" w:rsidRDefault="00AA162C" w:rsidP="00751683">
      <w:r w:rsidRPr="00AA162C">
        <w:t>«</w:t>
      </w:r>
      <w:r w:rsidR="00751683" w:rsidRPr="00AA162C">
        <w:t>Зарплата у представителей этих важнейших профессий небольшая, а значит, и по итогам своей многолетней профессиональной деятельности пенсии они тоже получают небольшие</w:t>
      </w:r>
      <w:r w:rsidRPr="00AA162C">
        <w:t>»</w:t>
      </w:r>
      <w:r w:rsidR="00751683" w:rsidRPr="00AA162C">
        <w:t>, – приводит РИА Новости слова парламентария.</w:t>
      </w:r>
    </w:p>
    <w:p w14:paraId="7A1E7BFC" w14:textId="77777777" w:rsidR="00751683" w:rsidRPr="00AA162C" w:rsidRDefault="00751683" w:rsidP="00751683">
      <w:r w:rsidRPr="00AA162C">
        <w:t>Принятие законопроекта поможет повысить престиж данных профессий, снизить риски бедности в пенсионном возрасте и создать устойчивые стимулы для длительной легальной занятости в сферах образования и здравоохранении, уверен Миронов.</w:t>
      </w:r>
    </w:p>
    <w:p w14:paraId="7E87596C" w14:textId="77777777" w:rsidR="00751683" w:rsidRPr="00AA162C" w:rsidRDefault="00751683" w:rsidP="00751683">
      <w:r w:rsidRPr="00AA162C">
        <w:t>Ранее в Госдуме предложили установить в России механизм компенсации, по которому пенсионные баллы граждан, умерших до выхода на пенсию, будут передаваться их наследникам.</w:t>
      </w:r>
    </w:p>
    <w:p w14:paraId="297E6D36" w14:textId="77777777" w:rsidR="00751683" w:rsidRPr="00AA162C" w:rsidRDefault="00751683" w:rsidP="00751683">
      <w:r w:rsidRPr="00AA162C">
        <w:t>Средний размер социальной пенсии повысится до 16,5 тысячи рублей в месяц после индексации с 1 апреля. Соцпенсии будут увеличены на 6,8%. В результате средний размер выплаты увеличится более чем на тысячу рублей.</w:t>
      </w:r>
    </w:p>
    <w:p w14:paraId="0D6CF172" w14:textId="773F36DD" w:rsidR="00751683" w:rsidRPr="00AA162C" w:rsidRDefault="00B04D41" w:rsidP="00751683">
      <w:hyperlink r:id="rId23" w:history="1">
        <w:r w:rsidR="00751683" w:rsidRPr="00AA162C">
          <w:rPr>
            <w:rStyle w:val="a3"/>
          </w:rPr>
          <w:t>https://www.m24.ru/news/politika/18032026/883430</w:t>
        </w:r>
      </w:hyperlink>
      <w:r w:rsidR="00751683" w:rsidRPr="00AA162C">
        <w:t xml:space="preserve"> </w:t>
      </w:r>
    </w:p>
    <w:p w14:paraId="04FFF212" w14:textId="77777777" w:rsidR="000108C6" w:rsidRPr="00AA162C" w:rsidRDefault="000108C6" w:rsidP="000108C6">
      <w:pPr>
        <w:pStyle w:val="2"/>
      </w:pPr>
      <w:bookmarkStart w:id="80" w:name="_Toc224800328"/>
      <w:r w:rsidRPr="00AA162C">
        <w:t>spravedlivo.ru, 18.03.2026, СПРАВЕДЛИВАЯ РОССИЯ потребовала увеличить индивидуальный пенсионный коэффициент врачам и учителям</w:t>
      </w:r>
      <w:bookmarkEnd w:id="80"/>
    </w:p>
    <w:p w14:paraId="69F6503D" w14:textId="6655FBB6" w:rsidR="000108C6" w:rsidRPr="00AA162C" w:rsidRDefault="000108C6" w:rsidP="00B767C2">
      <w:pPr>
        <w:pStyle w:val="3"/>
      </w:pPr>
      <w:bookmarkStart w:id="81" w:name="_Toc224800329"/>
      <w:r w:rsidRPr="00AA162C">
        <w:t xml:space="preserve">Председатель Партии СПРАВЕДЛИВАЯ РОССИЯ, руководитель партийной фракции в Госдуме Сергей Миронов предлагает установить повышенный индивидуальный пенсионный коэффициент 1,5 для педагогических и медицинских работников. Поправки в закон </w:t>
      </w:r>
      <w:r w:rsidR="00AA162C" w:rsidRPr="00AA162C">
        <w:t>«</w:t>
      </w:r>
      <w:r w:rsidRPr="00AA162C">
        <w:t>О страховых пенсиях</w:t>
      </w:r>
      <w:r w:rsidR="00AA162C" w:rsidRPr="00AA162C">
        <w:t>»</w:t>
      </w:r>
      <w:r w:rsidRPr="00AA162C">
        <w:t xml:space="preserve"> внесены на рассмотрение Госдумы.</w:t>
      </w:r>
      <w:bookmarkEnd w:id="81"/>
    </w:p>
    <w:p w14:paraId="29711ABD" w14:textId="053B74EF" w:rsidR="000108C6" w:rsidRPr="00AA162C" w:rsidRDefault="00AA162C" w:rsidP="000108C6">
      <w:r w:rsidRPr="00AA162C">
        <w:t>«</w:t>
      </w:r>
      <w:r w:rsidR="000108C6" w:rsidRPr="00AA162C">
        <w:t>Сегодня СПРАВЕДЛИВАЯ РОССИЯ вносит в Госдуму законопроект для повышения социальной защиты педагогических и медицинских работников. Мы предлагаем установить для них повышенный индивидуальный пенсионный коэффициент 1,5 к суммарному ИПК, сформированному за весь период трудовой деятельности</w:t>
      </w:r>
      <w:r w:rsidRPr="00AA162C">
        <w:t>»</w:t>
      </w:r>
      <w:r w:rsidR="000108C6" w:rsidRPr="00AA162C">
        <w:t>, – рассказал политик.</w:t>
      </w:r>
    </w:p>
    <w:p w14:paraId="731B91AF" w14:textId="37EAF6D2" w:rsidR="000108C6" w:rsidRPr="00AA162C" w:rsidRDefault="000108C6" w:rsidP="000108C6">
      <w:r w:rsidRPr="00AA162C">
        <w:lastRenderedPageBreak/>
        <w:t xml:space="preserve">Он отметил, что такое решение направлено на компенсацию объективно сложившегося дисбаланса между высокой нагрузкой, социальной значимостью труда врачей, педагогов и уровнем их пенсионных прав. </w:t>
      </w:r>
      <w:r w:rsidR="00AA162C" w:rsidRPr="00AA162C">
        <w:t>«</w:t>
      </w:r>
      <w:r w:rsidRPr="00AA162C">
        <w:t>Зарплата у представителей этих важнейших профессий небольшая, а значит, и по итогам своей многолетней профессиональной деятельности пенсии они тоже получают небольшие</w:t>
      </w:r>
      <w:r w:rsidR="00AA162C" w:rsidRPr="00AA162C">
        <w:t>»</w:t>
      </w:r>
      <w:r w:rsidRPr="00AA162C">
        <w:t>, – отметил парламентарий.</w:t>
      </w:r>
    </w:p>
    <w:p w14:paraId="03B0DC4A" w14:textId="3A9CCE42" w:rsidR="000108C6" w:rsidRPr="00AA162C" w:rsidRDefault="00AA162C" w:rsidP="000108C6">
      <w:r w:rsidRPr="00AA162C">
        <w:t>«</w:t>
      </w:r>
      <w:r w:rsidR="000108C6" w:rsidRPr="00AA162C">
        <w:t>СПРАВЕДЛИВАЯ РОССИЯ предлагает увеличить ИПК для врачей и учителей. Принятие законопроекта приведёт к повышению престижа профессий, снижению рисков бедности в пенсионном возрасте, а также к формированию устойчивых стимулов для длительной легальной занятости в системе образования и здравоохранении</w:t>
      </w:r>
      <w:r w:rsidRPr="00AA162C">
        <w:t>»</w:t>
      </w:r>
      <w:r w:rsidR="000108C6" w:rsidRPr="00AA162C">
        <w:t>, – заключил Сергей Миронов.</w:t>
      </w:r>
    </w:p>
    <w:p w14:paraId="4F1440B0" w14:textId="06FA4B83" w:rsidR="000108C6" w:rsidRPr="00AA162C" w:rsidRDefault="00B04D41" w:rsidP="000108C6">
      <w:hyperlink r:id="rId24" w:history="1">
        <w:r w:rsidR="000108C6" w:rsidRPr="00AA162C">
          <w:rPr>
            <w:rStyle w:val="a3"/>
          </w:rPr>
          <w:t>https://spravedlivo.ru/15984310</w:t>
        </w:r>
      </w:hyperlink>
      <w:r w:rsidR="000108C6" w:rsidRPr="00AA162C">
        <w:t xml:space="preserve"> </w:t>
      </w:r>
    </w:p>
    <w:p w14:paraId="0E54F5EA" w14:textId="7465887A" w:rsidR="00BE3456" w:rsidRPr="00AA162C" w:rsidRDefault="00BE3456" w:rsidP="00BE3456">
      <w:pPr>
        <w:pStyle w:val="2"/>
      </w:pPr>
      <w:bookmarkStart w:id="82" w:name="_Toc224800330"/>
      <w:r w:rsidRPr="00AA162C">
        <w:t>ФедералПресс, 18.03.2026, Стало известно, в каких регионах России самые высокие пенсии</w:t>
      </w:r>
      <w:bookmarkEnd w:id="82"/>
    </w:p>
    <w:p w14:paraId="6C6AB7EB" w14:textId="4FA82362" w:rsidR="00BE3456" w:rsidRPr="00AA162C" w:rsidRDefault="00BE3456" w:rsidP="00B767C2">
      <w:pPr>
        <w:pStyle w:val="3"/>
      </w:pPr>
      <w:bookmarkStart w:id="83" w:name="_Toc224800331"/>
      <w:r w:rsidRPr="00AA162C">
        <w:t xml:space="preserve">Хотя пенсии в России индексируются каждый год, разница в их размере между регионами достигает почти двукратной величины. Кандидат экономических наук, доцент Финансового университета при правительстве РФ Игорь Балынин рассказал </w:t>
      </w:r>
      <w:r w:rsidR="00AA162C" w:rsidRPr="00AA162C">
        <w:t>«</w:t>
      </w:r>
      <w:r w:rsidRPr="00AA162C">
        <w:t>ФедералПресс</w:t>
      </w:r>
      <w:r w:rsidR="00AA162C" w:rsidRPr="00AA162C">
        <w:t>»</w:t>
      </w:r>
      <w:r w:rsidRPr="00AA162C">
        <w:t>, в каком регионе России самые большие пенсии.</w:t>
      </w:r>
      <w:bookmarkEnd w:id="83"/>
      <w:r w:rsidRPr="00AA162C">
        <w:t xml:space="preserve"> </w:t>
      </w:r>
    </w:p>
    <w:p w14:paraId="551EAF20" w14:textId="12D0F565" w:rsidR="00BE3456" w:rsidRPr="00AA162C" w:rsidRDefault="00AA162C" w:rsidP="00BE3456">
      <w:r w:rsidRPr="00AA162C">
        <w:t>«</w:t>
      </w:r>
      <w:r w:rsidR="00BE3456" w:rsidRPr="00AA162C">
        <w:t>Самые высокие размеры пенсий по старости на 1 января 2026 года традиционно сложились в следующих регионах: Ненецкий автономный округ (41 850,2 рублей), Мурманская область (35 659,9 рублей), Тюменская область (34 926,5 рублей), Ханты-Мансийский автономный округ-Югра (39 014,3 рублей), Ямало-Ненецкий автономный округ (38 578,7 рублей), Республика Саха (Якутия) (36 375,7 рублей), Камчатский край (39 621,4 рублей), Магаданская область (39 788,2 рублей), Сахалинская область (35 360,2 рублей), Чукотский автономный округ (45 450,5 рублей)</w:t>
      </w:r>
      <w:r w:rsidRPr="00AA162C">
        <w:t>»</w:t>
      </w:r>
      <w:r w:rsidR="00BE3456" w:rsidRPr="00AA162C">
        <w:t>, - пояснил Балынин.</w:t>
      </w:r>
    </w:p>
    <w:p w14:paraId="1531491A" w14:textId="77777777" w:rsidR="00BE3456" w:rsidRPr="00AA162C" w:rsidRDefault="00BE3456" w:rsidP="00BE3456">
      <w:r w:rsidRPr="00AA162C">
        <w:t>При этом самые низкие размеры пенсий по старости на 1 января 2026 года сложились в Республике Калмыкия (22 980,6 рублей), Республике Дагестан (21 233,3 рублей), в Республике Ингушетия (23 267,29 рублей), в Кабардино-Балкарской Республике (21 068,07 рублей), в Карачаево-Черкесской Республике (22 995,73 рублей). Важно отметить, что и в регионах с самыми низкими размерами пенсий произошел рост их размеров более чем на 8 %, что в 1,5 раза превышает уровень инфляции за 2025 год.</w:t>
      </w:r>
    </w:p>
    <w:p w14:paraId="1ECE2232" w14:textId="77777777" w:rsidR="00BE3456" w:rsidRPr="00AA162C" w:rsidRDefault="00BE3456" w:rsidP="00BE3456">
      <w:r w:rsidRPr="00AA162C">
        <w:t>Также эксперт уточнил, что средний размер пенсий по старости в РФ на 1 января 2026 года вырос по сравнению с 1 января 2025 года на 8,90 % (на 2 223,5 рублей). Пенсии работающих пенсионеров увеличились на 11,62 % (на 2 544,1 рублей), а неработающих на 7,92% (на 2 040,6 рублей). Это обусловлено в самую первую очередь возобновлением индексации пенсий работающих пенсионеров с 2025 года, а также проводимой в августе беззаявительной корректировкой страховых пенсий по старости, когда страховые пенсии увеличиваются с учетом сформированных индивидуальных пенсионных коэффициентов за предыдущий год. В прошлом году максимальная сумма увеличения по данному основанию составляла 437,07 рублей.</w:t>
      </w:r>
    </w:p>
    <w:p w14:paraId="65029108" w14:textId="77777777" w:rsidR="00BE3456" w:rsidRPr="00AA162C" w:rsidRDefault="00BE3456" w:rsidP="00BE3456">
      <w:r w:rsidRPr="00AA162C">
        <w:t>Экономист добавил, что пенсии по старости выросли абсолютно во всех регионах России.</w:t>
      </w:r>
    </w:p>
    <w:p w14:paraId="3D2EE0C6" w14:textId="372CC215" w:rsidR="00111D7C" w:rsidRPr="00AA162C" w:rsidRDefault="00B04D41" w:rsidP="00BE3456">
      <w:hyperlink r:id="rId25" w:history="1">
        <w:r w:rsidR="00BE3456" w:rsidRPr="00AA162C">
          <w:rPr>
            <w:rStyle w:val="a3"/>
          </w:rPr>
          <w:t>https://fedpress.ru/news/77/economy/3429584</w:t>
        </w:r>
      </w:hyperlink>
    </w:p>
    <w:p w14:paraId="531FE21F" w14:textId="77777777" w:rsidR="00422164" w:rsidRPr="00AA162C" w:rsidRDefault="00422164" w:rsidP="00422164">
      <w:pPr>
        <w:pStyle w:val="2"/>
      </w:pPr>
      <w:bookmarkStart w:id="84" w:name="_Toc224800332"/>
      <w:r w:rsidRPr="00AA162C">
        <w:t>NEWS.ru, 18.03.2026, Готовь пенсию с молодости: как не остаться без денег в старости</w:t>
      </w:r>
      <w:bookmarkEnd w:id="84"/>
    </w:p>
    <w:p w14:paraId="0932A04C" w14:textId="77777777" w:rsidR="00422164" w:rsidRPr="00AA162C" w:rsidRDefault="00422164" w:rsidP="00B767C2">
      <w:pPr>
        <w:pStyle w:val="3"/>
      </w:pPr>
      <w:bookmarkStart w:id="85" w:name="_Toc224800333"/>
      <w:r w:rsidRPr="00AA162C">
        <w:t>Пенсия – это регулярная денежная выплата, которую государство назначает гражданам при наступлении определенных условий. Чаще всего она связана с возрастом, когда человек завершает трудовую деятельность. Однако сама пенсия - не только про старость, но и про страховую защиту на случай разных жизненных обстоятельств.</w:t>
      </w:r>
      <w:bookmarkEnd w:id="85"/>
    </w:p>
    <w:p w14:paraId="763C3FB3" w14:textId="77777777" w:rsidR="00422164" w:rsidRPr="00AA162C" w:rsidRDefault="00422164" w:rsidP="00422164">
      <w:r w:rsidRPr="00AA162C">
        <w:t>Право на пенсию по возрасту возникает после достижения установленного пенсионного возраста и при наличии необходимого трудового стажа и пенсионных баллов. Чтобы получить пенсию, необходимо иметь официальный стаж работы, за который работодатели уплачивали страховые взносы.</w:t>
      </w:r>
    </w:p>
    <w:p w14:paraId="0064A9CC" w14:textId="77777777" w:rsidR="00422164" w:rsidRPr="00AA162C" w:rsidRDefault="00422164" w:rsidP="00422164">
      <w:r w:rsidRPr="00AA162C">
        <w:t>При этом пенсия бывает не только по старости. Существует несколько видов таких выплат. Самая известная - страховая пенсия по возрасту. Есть также пенсия по инвалидности, которая назначается гражданам при утрате трудоспособности. Отдельная категория - пенсия по случаю потери кормильца, предназначенная для членов семьи умершего работника. Кроме того, существует социальная пенсия для людей, у которых недостаточно стажа для страховой выплаты.</w:t>
      </w:r>
    </w:p>
    <w:p w14:paraId="30D29CA6" w14:textId="77777777" w:rsidR="00422164" w:rsidRPr="00AA162C" w:rsidRDefault="00422164" w:rsidP="00422164">
      <w:r w:rsidRPr="00AA162C">
        <w:t>Экономисты давно обращают внимание на простую закономерность: государственная пенсия редко позволяет сохранить привычный уровень жизни. Поэтому все чаще обсуждается идея личных накоплений. Смысл простой - начинать откладывать на пенсию задолго до пенсионного возраста.</w:t>
      </w:r>
    </w:p>
    <w:p w14:paraId="1AD06639" w14:textId="77777777" w:rsidR="00422164" w:rsidRPr="00AA162C" w:rsidRDefault="00422164" w:rsidP="00422164">
      <w:r w:rsidRPr="00AA162C">
        <w:t>Специалисты советуют придерживаться нескольких принципов.</w:t>
      </w:r>
    </w:p>
    <w:p w14:paraId="47EE595F" w14:textId="77777777" w:rsidR="00422164" w:rsidRPr="00AA162C" w:rsidRDefault="00422164" w:rsidP="00422164">
      <w:r w:rsidRPr="00AA162C">
        <w:t>•</w:t>
      </w:r>
      <w:r w:rsidRPr="00AA162C">
        <w:tab/>
        <w:t>Во-первых, откладывать регулярно даже небольшие суммы - эффект сложных процентов работает именно на длинной дистанции.</w:t>
      </w:r>
    </w:p>
    <w:p w14:paraId="1DE761FD" w14:textId="77777777" w:rsidR="00422164" w:rsidRPr="00AA162C" w:rsidRDefault="00422164" w:rsidP="00422164">
      <w:r w:rsidRPr="00AA162C">
        <w:t>•</w:t>
      </w:r>
      <w:r w:rsidRPr="00AA162C">
        <w:tab/>
        <w:t>Во-вторых, распределять накопления между разными инструментами: банковскими вкладами, надежными облигациями, пенсионными программами. Такой подход снижает риск, что очередная экономическая реформа полностью обесценит накопления.</w:t>
      </w:r>
    </w:p>
    <w:p w14:paraId="50A6DD88" w14:textId="77777777" w:rsidR="00422164" w:rsidRPr="00AA162C" w:rsidRDefault="00422164" w:rsidP="00422164">
      <w:r w:rsidRPr="00AA162C">
        <w:t>Важно и другое правило: накопления на пенсию лучше хранить в прозрачных и понятных финансовых инструментах. Чем раньше человек начинает формировать личный резерв, тем спокойнее он встречает время, когда пенсия становится основным источником дохода.</w:t>
      </w:r>
    </w:p>
    <w:p w14:paraId="2C8D9435" w14:textId="77777777" w:rsidR="00422164" w:rsidRPr="00AA162C" w:rsidRDefault="00422164" w:rsidP="00422164">
      <w:r w:rsidRPr="00AA162C">
        <w:t>В итоге пенсия остается важной частью социальной системы, но все чаще рассматривается лишь как базовая поддержка. Именно поэтому многие финансовые эксперты советуют относиться к будущей пенсии как к проекту, который стоит планировать еще в молодости.</w:t>
      </w:r>
    </w:p>
    <w:p w14:paraId="4E7B7B03" w14:textId="77777777" w:rsidR="00422164" w:rsidRPr="00AA162C" w:rsidRDefault="00422164" w:rsidP="00422164">
      <w:r w:rsidRPr="00AA162C">
        <w:t>Ранее мы рассказывали, какие льготы положены пенсионерам после 70 лет.</w:t>
      </w:r>
    </w:p>
    <w:p w14:paraId="2B2489F1" w14:textId="49D660E4" w:rsidR="00422164" w:rsidRPr="00AA162C" w:rsidRDefault="00B04D41" w:rsidP="00422164">
      <w:hyperlink r:id="rId26" w:history="1">
        <w:r w:rsidR="00422164" w:rsidRPr="00AA162C">
          <w:rPr>
            <w:rStyle w:val="a3"/>
          </w:rPr>
          <w:t>https://news.ru/family/finansy/gotov-pensiyu-s-molodosti-kak-ne-ostatsya-bez-deneg-v-starosti</w:t>
        </w:r>
      </w:hyperlink>
      <w:r w:rsidR="00422164" w:rsidRPr="00AA162C">
        <w:t xml:space="preserve"> </w:t>
      </w:r>
    </w:p>
    <w:p w14:paraId="57DA1C7C" w14:textId="77777777" w:rsidR="003C1AA3" w:rsidRPr="00AA162C" w:rsidRDefault="003C1AA3" w:rsidP="003C1AA3">
      <w:pPr>
        <w:pStyle w:val="2"/>
      </w:pPr>
      <w:bookmarkStart w:id="86" w:name="_Toc224800334"/>
      <w:r w:rsidRPr="00AA162C">
        <w:lastRenderedPageBreak/>
        <w:t>DEITA.RU, 18.03.2026, Какой стаж даёт ощутимую прибавку к пенсии в 2026 году</w:t>
      </w:r>
      <w:bookmarkEnd w:id="86"/>
    </w:p>
    <w:p w14:paraId="6583B436" w14:textId="77777777" w:rsidR="003C1AA3" w:rsidRPr="00AA162C" w:rsidRDefault="003C1AA3" w:rsidP="00B767C2">
      <w:pPr>
        <w:pStyle w:val="3"/>
      </w:pPr>
      <w:bookmarkStart w:id="87" w:name="_Toc224800335"/>
      <w:r w:rsidRPr="00AA162C">
        <w:t>Некоторые периоды трудовой деятельности могут значительно повысить размер пенсии. Каждый дополнительный год работы способен оказать заметное влияние на итоговые выплаты, сообщает ИА DEITA.RU.</w:t>
      </w:r>
      <w:bookmarkEnd w:id="87"/>
    </w:p>
    <w:p w14:paraId="08A55C6E" w14:textId="168E6D16" w:rsidR="003C1AA3" w:rsidRPr="00AA162C" w:rsidRDefault="003C1AA3" w:rsidP="003C1AA3">
      <w:r w:rsidRPr="00AA162C">
        <w:t xml:space="preserve">Особенно важными считаются, так называемый, </w:t>
      </w:r>
      <w:r w:rsidR="00AA162C" w:rsidRPr="00AA162C">
        <w:t>«</w:t>
      </w:r>
      <w:r w:rsidRPr="00AA162C">
        <w:t>советский стаж</w:t>
      </w:r>
      <w:r w:rsidR="00AA162C" w:rsidRPr="00AA162C">
        <w:t>»</w:t>
      </w:r>
      <w:r w:rsidRPr="00AA162C">
        <w:t xml:space="preserve"> — трудовой стаж, приобретённый до 2002 года, а также периоды работы в районах Крайнего Севера и в приравненных к ним регионах. Эти механизмы по-прежнему играют существенную роль при формировании страховой пенсии и способны существенно увеличить её сумму.</w:t>
      </w:r>
    </w:p>
    <w:p w14:paraId="4AD78F26" w14:textId="77777777" w:rsidR="003C1AA3" w:rsidRPr="00AA162C" w:rsidRDefault="003C1AA3" w:rsidP="003C1AA3">
      <w:r w:rsidRPr="00AA162C">
        <w:t>Страховой стаж, полученный до пенсионной реформы 2002 года, рассчитывается по особой формуле, в которой учитываются разные показатели. Основа — стажевый коэффициент, который начинается с базового уровня в 0,55 для тех, кто достиг минимального стажа: 25 лет у мужчин и 20 у женщин, пишет портал PNZ.</w:t>
      </w:r>
    </w:p>
    <w:p w14:paraId="4A9B7E92" w14:textId="77777777" w:rsidR="003C1AA3" w:rsidRPr="00AA162C" w:rsidRDefault="003C1AA3" w:rsidP="003C1AA3">
      <w:r w:rsidRPr="00AA162C">
        <w:t>При превышении этого базового уровня за каждый полный год стажа коэффициент увеличивается на 0,01, что позволяет повысить его до максимально возможного значения 0,75. Этот максимум достигается при стаже в 45 лет у мужчин или 40 — у женщин. Такой коэффициент напрямую влияет на расчет пенсии, делая более значительными выплаты за более длинный трудовой стаж.</w:t>
      </w:r>
    </w:p>
    <w:p w14:paraId="4A5371BE" w14:textId="77777777" w:rsidR="003C1AA3" w:rsidRPr="00AA162C" w:rsidRDefault="003C1AA3" w:rsidP="003C1AA3">
      <w:r w:rsidRPr="00AA162C">
        <w:t>Другой важный показатель — зарплатный коэффициент. Он определяется путем сравнения среднего заработка конкретного пенсионера за выбранный период с средней по стране за тот же промежуток. Для этого можно взять любой из двух периодов — пять последовательных лет до 2000 года или 2000–2001 годы.</w:t>
      </w:r>
    </w:p>
    <w:p w14:paraId="7E3F6388" w14:textId="77777777" w:rsidR="003C1AA3" w:rsidRPr="00AA162C" w:rsidRDefault="003C1AA3" w:rsidP="003C1AA3">
      <w:r w:rsidRPr="00AA162C">
        <w:t>Сам же расчет сводится к делению среднего дохода за выбранный период на среднюю зарплату по стране за этот же отрезок времени. Здесь действует ограничение: максимально допустимый зарплатный коэффициент — 1,2, даже если расчет показывает более высокий уровень, например, 1,8 или 2,4. В таком случае при формировании пенсии учитывается только значение 1,2, что важно для правильного понимания, как именно формируется итоговая сумма.</w:t>
      </w:r>
    </w:p>
    <w:p w14:paraId="60DA4C9E" w14:textId="77777777" w:rsidR="003C1AA3" w:rsidRPr="00AA162C" w:rsidRDefault="003C1AA3" w:rsidP="003C1AA3">
      <w:r w:rsidRPr="00AA162C">
        <w:t>Особое значение имеет механизм валоризации — увеличение пенсионного капитала за счет стажа, приобретенного до 2002 года. Если у человека есть хотя бы один день такого стажа, его пенсионные накопления увеличиваются на 10 процентов. Для тех, кто работал еще в советские времена, предусмотрена дополнительная прибавка — по 1 проценту за каждый полный год такой работы, что может значительно увеличить будущие выплаты.</w:t>
      </w:r>
    </w:p>
    <w:p w14:paraId="31BA3F1D" w14:textId="77777777" w:rsidR="003C1AA3" w:rsidRPr="00AA162C" w:rsidRDefault="003C1AA3" w:rsidP="003C1AA3">
      <w:r w:rsidRPr="00AA162C">
        <w:t>Например, при наличии пяти лет стажа до 1991 года прибавка составит 15 процентов, что существенно увеличит итоговый пенсионный капитал. После этого всех коэффициентов расчет продолжается — сумма делится на 228, что соответствует установленному законом ожидаемому сроку выплаты, и таким образом определяется доля пенсии, сформированная за стаж, приобретенный до 2002 года.</w:t>
      </w:r>
    </w:p>
    <w:p w14:paraId="5113FCB9" w14:textId="77777777" w:rsidR="003C1AA3" w:rsidRPr="00AA162C" w:rsidRDefault="003C1AA3" w:rsidP="003C1AA3">
      <w:r w:rsidRPr="00AA162C">
        <w:t>С 2015 года в России действует новая система формирования пенсионных прав. Она предусматривает возможность увеличить сумму пенсии, если гражданин решит отсрочить её оформление. За каждый полный год отсрочки приходятся премиальные коэффициенты: они обеспечивают рост как фиксированной выплаты, так и страховой части пенсии.</w:t>
      </w:r>
    </w:p>
    <w:p w14:paraId="06D32019" w14:textId="77777777" w:rsidR="003C1AA3" w:rsidRPr="00AA162C" w:rsidRDefault="003C1AA3" w:rsidP="003C1AA3">
      <w:r w:rsidRPr="00AA162C">
        <w:lastRenderedPageBreak/>
        <w:t>Чем позже оформит пенсионер свою выплату, тем выше будет прирост. Например, при задержке на один год фиксированная часть увеличивается примерно на 5,6 процента, а страховая — на 7. При отсрочке на пять лет выплаты могут увеличиться примерно на 36 и 45 процентов соответственно, что невероятно выгодно для тех, кто готов немного подождать.</w:t>
      </w:r>
    </w:p>
    <w:p w14:paraId="6C831F38" w14:textId="77777777" w:rsidR="003C1AA3" w:rsidRPr="00AA162C" w:rsidRDefault="003C1AA3" w:rsidP="003C1AA3">
      <w:r w:rsidRPr="00AA162C">
        <w:t>Для работников районов Крайнего Севера и приравненных к ним территорий предусмотрены особые механизмы повышения пенсии. Основные из них — районный коэффициент и повышающий коэффициент за северный стаж.</w:t>
      </w:r>
    </w:p>
    <w:p w14:paraId="7D5193C3" w14:textId="77777777" w:rsidR="003C1AA3" w:rsidRPr="00AA162C" w:rsidRDefault="003C1AA3" w:rsidP="003C1AA3">
      <w:r w:rsidRPr="00AA162C">
        <w:t>Чтобы иметь право на такие надбавки, нужно проработать в северных регионах не менее 15 лет (для тех, кто в районах Крайнего Севера), или 20 лет — в приравненных местностях, а также иметь общий страховой стаж не менее 25 лет для мужчин и 20 — для женщин.</w:t>
      </w:r>
    </w:p>
    <w:p w14:paraId="3D9E99C0" w14:textId="77777777" w:rsidR="003C1AA3" w:rsidRPr="00AA162C" w:rsidRDefault="003C1AA3" w:rsidP="003C1AA3">
      <w:r w:rsidRPr="00AA162C">
        <w:t>Величина надбавки зависит от продолжительности стажа: при стаже в 15 лет районный коэффициент увеличит фиксированную выплату на 50 процентов, а при стаже более 20 лет — на 30 процентов. Эта прибавка сохраняется даже после переезда из северных регионов, а значит, даже переехав, человек продолжает получать повышенную выплату.</w:t>
      </w:r>
    </w:p>
    <w:p w14:paraId="087D229C" w14:textId="77777777" w:rsidR="003C1AA3" w:rsidRPr="00AA162C" w:rsidRDefault="003C1AA3" w:rsidP="003C1AA3">
      <w:r w:rsidRPr="00AA162C">
        <w:t>Все эти механизмы — советский стаж, северная работа, отсрочка выхода на пенсию — позволяют значительно увеличить будущие выплаты: иногда на десятки процентов. Эти периоды и решения могут стать ключом к более комфортной и достойной старости. Их правильная оценка и подготовка документов дают возможность обеспечить себе максимальный пенсионный комфорт.</w:t>
      </w:r>
    </w:p>
    <w:p w14:paraId="179852C5" w14:textId="5AC96340" w:rsidR="003C1AA3" w:rsidRPr="00AA162C" w:rsidRDefault="00B04D41" w:rsidP="003C1AA3">
      <w:hyperlink r:id="rId27" w:history="1">
        <w:r w:rsidR="003C1AA3" w:rsidRPr="00AA162C">
          <w:rPr>
            <w:rStyle w:val="a3"/>
          </w:rPr>
          <w:t>https://deita.ru/article/582697</w:t>
        </w:r>
      </w:hyperlink>
      <w:r w:rsidR="003C1AA3" w:rsidRPr="00AA162C">
        <w:t xml:space="preserve"> </w:t>
      </w:r>
    </w:p>
    <w:p w14:paraId="4DA31430" w14:textId="77777777" w:rsidR="00E23676" w:rsidRPr="00AA162C" w:rsidRDefault="00E23676" w:rsidP="00E23676">
      <w:pPr>
        <w:pStyle w:val="2"/>
      </w:pPr>
      <w:bookmarkStart w:id="88" w:name="_Toc224800336"/>
      <w:r w:rsidRPr="00AA162C">
        <w:t>DEITA.RU, 18.03.2026, Назван максимальный размер пенсии по стажу в 2026 году</w:t>
      </w:r>
      <w:bookmarkEnd w:id="88"/>
    </w:p>
    <w:p w14:paraId="044A5CC5" w14:textId="77777777" w:rsidR="00E23676" w:rsidRPr="00AA162C" w:rsidRDefault="00E23676" w:rsidP="00B767C2">
      <w:pPr>
        <w:pStyle w:val="3"/>
      </w:pPr>
      <w:bookmarkStart w:id="89" w:name="_Toc224800337"/>
      <w:r w:rsidRPr="00AA162C">
        <w:t>В 2026 году в России произошли значительные изменения в системе пенсионного обеспечения. В январе на основании решений государственных структур были проведены индексации страховых пенсий по старости, а уже в апреле ожидается очередная корректировка социальных выплат, сообщает ИА DEITA.RU.</w:t>
      </w:r>
      <w:bookmarkEnd w:id="89"/>
    </w:p>
    <w:p w14:paraId="33D59130" w14:textId="77777777" w:rsidR="00E23676" w:rsidRPr="00AA162C" w:rsidRDefault="00E23676" w:rsidP="00E23676">
      <w:r w:rsidRPr="00AA162C">
        <w:t>Согласно прогнозам Социального фонда России, средний размер пенсии по стране превысит отметку в 27 тысяч рублей. Основой формирования страховых пенсий является сочетание двух элементов: фиксированной выплаты и суммы, которая зависит от индивидуальных пенсионных коэффициентов (ИПК). В текущем году фиксированная часть составляет 9 584,69 рублей. Стоимость одного пенсионного балла — 156,76 рублей.</w:t>
      </w:r>
    </w:p>
    <w:p w14:paraId="232FAAF1" w14:textId="77777777" w:rsidR="00E23676" w:rsidRPr="00AA162C" w:rsidRDefault="00E23676" w:rsidP="00E23676">
      <w:r w:rsidRPr="00AA162C">
        <w:t>Этот механизм, введённый 1 января 2015 года, позволяет учитывать трудовой стаж гражданина и его взносы в пенсионную систему, создавая таким образом персонализированные пенсионные права. Для того чтобы получить среднюю пенсию в 27 тысяч рублей, необходима накопительная база минимум в 111 баллов, что достигается при стабильной трудовой деятельности и определённом уровне заработка.</w:t>
      </w:r>
    </w:p>
    <w:p w14:paraId="76BDA47B" w14:textId="77777777" w:rsidR="00E23676" w:rsidRPr="00AA162C" w:rsidRDefault="00E23676" w:rsidP="00E23676">
      <w:r w:rsidRPr="00AA162C">
        <w:t xml:space="preserve">Основа системы начисления баллов заключается в том, что каждый год гражданин получает определённое количество ИПК в зависимости от своего заработка. Для </w:t>
      </w:r>
      <w:r w:rsidRPr="00AA162C">
        <w:lastRenderedPageBreak/>
        <w:t>получения максимального среднего значения — около 10 баллов в год — необходим доход свыше 248 тысяч рублей до вычетов налогов. Следует учитывать, что этот порог ежегодно возрастает, поскольку страховая база реформируется и увеличивается.</w:t>
      </w:r>
    </w:p>
    <w:p w14:paraId="645C0714" w14:textId="26EAEB2E" w:rsidR="00E23676" w:rsidRPr="00AA162C" w:rsidRDefault="00E23676" w:rsidP="00E23676">
      <w:r w:rsidRPr="00AA162C">
        <w:t>При условии, что человек работает на протяжении всей карьеры с максимальной зарплатой, выходя на пенсию в стандартном возрасте — 65 лет (для мужчин), он за 47 лет трудового стажа накопит примерно 470 ИПК. Такой уровень обеспечит пенсию порядка 83 262 рублей: расчет основан на формуле, где к фиксированной выплате прибавляется стоимость баллов, умноженная на их количество.</w:t>
      </w:r>
    </w:p>
    <w:p w14:paraId="398888F8" w14:textId="77777777" w:rsidR="00E23676" w:rsidRPr="00AA162C" w:rsidRDefault="00E23676" w:rsidP="00E23676">
      <w:r w:rsidRPr="00AA162C">
        <w:t>Однако ситуация усложняется, если человек решит продолжить трудовую деятельность после 65 лет. В этом случае, за счёт специальных коэффициентов, начисляемых за каждый год отсрочки выхода на пенсию, его будущая пенсия значительно возрастёт.</w:t>
      </w:r>
    </w:p>
    <w:p w14:paraId="45FB71DA" w14:textId="77777777" w:rsidR="00E23676" w:rsidRPr="00AA162C" w:rsidRDefault="00E23676" w:rsidP="00E23676">
      <w:r w:rsidRPr="00AA162C">
        <w:t>Каждый год работы после стандартного пенсионного возраста увеличивает фиксированную выплату на коэффициент около 2,11, а сумму ИПК — на 100 баллов, а также на коэффициент около 2,32 для формирования страховой части. Продлевая работу до 75 лет, при условии сохранения максимального дохода, человек может значительно увеличить свою пенсию.</w:t>
      </w:r>
    </w:p>
    <w:p w14:paraId="5A4B9747" w14:textId="77777777" w:rsidR="00E23676" w:rsidRPr="00AA162C" w:rsidRDefault="00E23676" w:rsidP="00E23676">
      <w:r w:rsidRPr="00AA162C">
        <w:t>Если гражданин продолжит трудиться максимально долго с высоким доходом, то его пенсия в возрасте 75 лет может достигнуть примерно 227 523 рублей. Это достигается благодаря тому, что фиксированная часть увеличивается в 2,11 раза, а сумму ИПК — на 100 баллов, умноженную на коэффициент 2,32. Такой результат демонстрирует, как стратегия отсрочки выхода на пенсию и стабильная высокая оплата труда могут существенно повысить пенсионное пособие.</w:t>
      </w:r>
    </w:p>
    <w:p w14:paraId="72DF1F80" w14:textId="127F52A0" w:rsidR="00E23676" w:rsidRPr="00AA162C" w:rsidRDefault="00B04D41" w:rsidP="00E23676">
      <w:hyperlink r:id="rId28" w:history="1">
        <w:r w:rsidR="00E23676" w:rsidRPr="00AA162C">
          <w:rPr>
            <w:rStyle w:val="a3"/>
          </w:rPr>
          <w:t>https://deita.ru/article/582641</w:t>
        </w:r>
      </w:hyperlink>
      <w:r w:rsidR="00E23676" w:rsidRPr="00AA162C">
        <w:t xml:space="preserve"> </w:t>
      </w:r>
    </w:p>
    <w:p w14:paraId="595DF445" w14:textId="77777777" w:rsidR="0093521A" w:rsidRPr="00AA162C" w:rsidRDefault="0093521A" w:rsidP="0093521A">
      <w:pPr>
        <w:pStyle w:val="2"/>
      </w:pPr>
      <w:bookmarkStart w:id="90" w:name="_Toc224800338"/>
      <w:r w:rsidRPr="00AA162C">
        <w:t>DEITA.RU, 18.03.2026, Как пенсионеры со стажем до 2002 года могут увеличить пенсию</w:t>
      </w:r>
      <w:bookmarkEnd w:id="90"/>
    </w:p>
    <w:p w14:paraId="0470D788" w14:textId="77777777" w:rsidR="0093521A" w:rsidRPr="00AA162C" w:rsidRDefault="0093521A" w:rsidP="00B767C2">
      <w:pPr>
        <w:pStyle w:val="3"/>
      </w:pPr>
      <w:bookmarkStart w:id="91" w:name="_Toc224800339"/>
      <w:r w:rsidRPr="00AA162C">
        <w:t>Современная российская пенсионная система построена на базе индивидуальных пенсионных коэффициентов, широко известным как пенсионные баллы. Именно они с 2015 года определяют сумму будущей страховой пенсии, сообщает ИА DEITA.RU.</w:t>
      </w:r>
      <w:bookmarkEnd w:id="91"/>
    </w:p>
    <w:p w14:paraId="7809356C" w14:textId="77777777" w:rsidR="0093521A" w:rsidRPr="00AA162C" w:rsidRDefault="0093521A" w:rsidP="0093521A">
      <w:r w:rsidRPr="00AA162C">
        <w:t>Большая часть граждан, выходящих на пенсию сегодня, имеет в своей трудовой биографии периоды, когда система начисления баллов еще не существовала или находилась в зарождающейся стадии. Поэтому для них применяется особый подход к учету их трудового стажа и заработка за эти годы, что существенно влияет на размер их пенсии.</w:t>
      </w:r>
    </w:p>
    <w:p w14:paraId="14537935" w14:textId="77777777" w:rsidR="0093521A" w:rsidRPr="00AA162C" w:rsidRDefault="0093521A" w:rsidP="0093521A">
      <w:r w:rsidRPr="00AA162C">
        <w:t>На сегодняшний день страховая пенсия по старости складывается из двух основных компонентов. Первый — это фиксированная выплата, которая фиксирована для всех пенсионеров и регулярно индексируется государством. В 2026 году ее размер составляет около 9585 рублей. Вторая часть — это страховая составляющая, которая напрямую зависит от количества пенсионных баллов, накопленных человеком за период работы.</w:t>
      </w:r>
    </w:p>
    <w:p w14:paraId="615D9B3A" w14:textId="77777777" w:rsidR="0093521A" w:rsidRPr="00AA162C" w:rsidRDefault="0093521A" w:rsidP="0093521A">
      <w:r w:rsidRPr="00AA162C">
        <w:t xml:space="preserve">Курс одного балла на 2026 год составляет 156,76 рубля, и его также ежегодно индексируют. При расчете пенсии общее число баллов умножают на текущую стоимость одного балла, чтобы определить страховую часть выплат. Сам процесс формирования </w:t>
      </w:r>
      <w:r w:rsidRPr="00AA162C">
        <w:lastRenderedPageBreak/>
        <w:t>пенсионных баллов включает несколько этапов и основан на различных периодах трудовой деятельности.</w:t>
      </w:r>
    </w:p>
    <w:p w14:paraId="5F18EA04" w14:textId="77777777" w:rsidR="0093521A" w:rsidRPr="00AA162C" w:rsidRDefault="0093521A" w:rsidP="0093521A">
      <w:r w:rsidRPr="00AA162C">
        <w:t>Для периода до 2002 года важным элементом является так называемый стажевый коэффициент. Он служит для учета продолжительности стажа и уровня заработка. Изначально при стаже 25 лет у мужчин или 20 у женщин коэффициент устанавливается на уровне 0,55. За каждый дополнительный полный год стажа этот коэффициент увеличивается на 0,01, что повышает итоговую сумму.</w:t>
      </w:r>
    </w:p>
    <w:p w14:paraId="59D69583" w14:textId="77777777" w:rsidR="0093521A" w:rsidRPr="00AA162C" w:rsidRDefault="0093521A" w:rsidP="0093521A">
      <w:r w:rsidRPr="00AA162C">
        <w:t>Но предел для стажевого коэффициента — не более 0,75, который достигается при 45 годах у мужчин и 40 — у женщин. Это значит, что человек с большим стажем может получить максимальный стажевый коэффициент и, соответственно, более высокую пенсию за счет этого механизма, пишет портал PNZ.</w:t>
      </w:r>
    </w:p>
    <w:p w14:paraId="18329850" w14:textId="77777777" w:rsidR="0093521A" w:rsidRPr="00AA162C" w:rsidRDefault="0093521A" w:rsidP="0093521A">
      <w:r w:rsidRPr="00AA162C">
        <w:t>Еще одним ключевым показателем является зарплатный коэффициент. Он определяется сравнением среднего заработка пенсионера за определенный период (обычно за 2000–2001 годы) с средним доходом по стране за тот же период.</w:t>
      </w:r>
    </w:p>
    <w:p w14:paraId="6809E0BE" w14:textId="25D2CA43" w:rsidR="0093521A" w:rsidRPr="00AA162C" w:rsidRDefault="0093521A" w:rsidP="0093521A">
      <w:r w:rsidRPr="00AA162C">
        <w:t xml:space="preserve">У граждан есть возможность выбрать любой из двух подходов: либо взять зарплату за эти годы по умолчанию, либо воспользоваться так называемым </w:t>
      </w:r>
      <w:r w:rsidR="00AA162C" w:rsidRPr="00AA162C">
        <w:t>«</w:t>
      </w:r>
      <w:r w:rsidRPr="00AA162C">
        <w:t>правилом 60 месяцев</w:t>
      </w:r>
      <w:r w:rsidR="00AA162C" w:rsidRPr="00AA162C">
        <w:t>»</w:t>
      </w:r>
      <w:r w:rsidRPr="00AA162C">
        <w:t>, то есть выбрать любые пять последовательных лет стажа до 2000 года, что бывает выгоднее.</w:t>
      </w:r>
    </w:p>
    <w:p w14:paraId="5DFFD541" w14:textId="77777777" w:rsidR="0093521A" w:rsidRPr="00AA162C" w:rsidRDefault="0093521A" w:rsidP="0093521A">
      <w:r w:rsidRPr="00AA162C">
        <w:t>Заработки за выбранный период делят на среднюю зарплату по России за этот же промежуток, и в результате получают зарплатный коэффициент. Однако есть важное ограничение: коэффициент не может превышать 1,2, даже если расчет показывает более высокое значение. То есть, даже если заработки за выбранные годы очень высокие, при формировании пенсии учитывается максимум 1,2.</w:t>
      </w:r>
    </w:p>
    <w:p w14:paraId="3AA4FE99" w14:textId="77777777" w:rsidR="0093521A" w:rsidRPr="00AA162C" w:rsidRDefault="0093521A" w:rsidP="0093521A">
      <w:r w:rsidRPr="00AA162C">
        <w:t>Для тех граждан, кто проживал на 1 января 2002 года в районах Крайнего Севера или на территориях, приравненных к ним, предусмотрены повышенные коэффициенты. В отличие от стажа, длительность нахождения в северных регионах не влияет, важен только факт проживания в этих условиях. Максимальное повышение пенсии достигается при коэффициентах до 1,4, 1,7 и 1,9, в зависимости от уровня районного коэффициента.</w:t>
      </w:r>
    </w:p>
    <w:p w14:paraId="66C80135" w14:textId="77777777" w:rsidR="0093521A" w:rsidRPr="00AA162C" w:rsidRDefault="0093521A" w:rsidP="0093521A">
      <w:r w:rsidRPr="00AA162C">
        <w:t>Например, если районный коэффициент составлял до 1,5 — коэффициент составляет 1,4; при диапазоне 1,5–1,8 — 1,7; и выше 1,8 — 1,9. Эти показатели позволяют учитывать суровые условия жизни и труда в северных районах, что способствует более справедливому формированию пенсионных выплат.</w:t>
      </w:r>
    </w:p>
    <w:p w14:paraId="21E32EFD" w14:textId="77777777" w:rsidR="0093521A" w:rsidRPr="00AA162C" w:rsidRDefault="0093521A" w:rsidP="0093521A">
      <w:r w:rsidRPr="00AA162C">
        <w:t>Важным моментом является возможность подтвердить стаж и заработок за периоды до 2002 года, особенно если в системе Социального фонда России не хватает данных (например, коэффициент ниже 1,2). В таких случаях гражданам нужно самостоятельно предоставить справки о доходах за любой пятилетний период до 2002 года. Где можно найти эти документы после ликвидации предприятия?</w:t>
      </w:r>
    </w:p>
    <w:p w14:paraId="238E667F" w14:textId="77777777" w:rsidR="0093521A" w:rsidRPr="00AA162C" w:rsidRDefault="0093521A" w:rsidP="0093521A">
      <w:r w:rsidRPr="00AA162C">
        <w:t>Есть множество вариантов: архив города или района, особенно если предприятие было государственным или крупным частным, передает документы в муниципальный архив; у правопреемников — отдел кадров нового владельца; в ведомственных архивах — министерства и ведомства; а в крайнем случае — через суд с помощью свидетельских показаний или старых билетов.</w:t>
      </w:r>
    </w:p>
    <w:p w14:paraId="28FECDA9" w14:textId="77777777" w:rsidR="0093521A" w:rsidRPr="00AA162C" w:rsidRDefault="0093521A" w:rsidP="0093521A">
      <w:r w:rsidRPr="00AA162C">
        <w:lastRenderedPageBreak/>
        <w:t>Все эти механизмы — совокупность стажевых коэффициентов, районных надбавок, подтверждений заработка и других факторов — делают систему сложной и многогранной. Но именно их комбинация позволяет многим россиянам обеспечить себе достойный уровень пенсии, особенно учитывая периоды трудовой деятельности до введения системы баллов, когда учет формировался иначе.</w:t>
      </w:r>
    </w:p>
    <w:p w14:paraId="4CAA741A" w14:textId="0AEA0384" w:rsidR="00BE3456" w:rsidRPr="00AA162C" w:rsidRDefault="00B04D41" w:rsidP="0093521A">
      <w:hyperlink r:id="rId29" w:history="1">
        <w:r w:rsidR="0093521A" w:rsidRPr="00AA162C">
          <w:rPr>
            <w:rStyle w:val="a3"/>
          </w:rPr>
          <w:t>https://deita.ru/article/582698</w:t>
        </w:r>
      </w:hyperlink>
    </w:p>
    <w:p w14:paraId="5B79C757" w14:textId="77777777" w:rsidR="003C1AA3" w:rsidRPr="00AA162C" w:rsidRDefault="003C1AA3" w:rsidP="003C1AA3">
      <w:pPr>
        <w:pStyle w:val="2"/>
      </w:pPr>
      <w:bookmarkStart w:id="92" w:name="_Toc224800340"/>
      <w:r w:rsidRPr="00AA162C">
        <w:t>DEITA.RU, 18.03.2026, На сколько вырастут выплаты, если отложить выход на пенсию</w:t>
      </w:r>
      <w:bookmarkEnd w:id="92"/>
    </w:p>
    <w:p w14:paraId="69E14E70" w14:textId="77777777" w:rsidR="003C1AA3" w:rsidRPr="00AA162C" w:rsidRDefault="003C1AA3" w:rsidP="00B767C2">
      <w:pPr>
        <w:pStyle w:val="3"/>
      </w:pPr>
      <w:bookmarkStart w:id="93" w:name="_Toc224800341"/>
      <w:r w:rsidRPr="00AA162C">
        <w:t>В 2026 году средняя пенсия в России достигла примерно 25,2 тысячи рублей. Это составляет около 24% от средней заработной платы по стране, сообщает ИА DEITA.RU.</w:t>
      </w:r>
      <w:bookmarkEnd w:id="93"/>
    </w:p>
    <w:p w14:paraId="038B05DE" w14:textId="77777777" w:rsidR="003C1AA3" w:rsidRPr="00AA162C" w:rsidRDefault="003C1AA3" w:rsidP="003C1AA3">
      <w:r w:rsidRPr="00AA162C">
        <w:t>Для многих пожилых граждан такая сумма остается недостаточной, чтобы обеспечить достойный уровень жизни, поэтому актуальность вопроса о повышении пенсий становится всё более острой. Многие пенсионеры пытаются добиться большего — кто-то через суд доказывает наличие трудового стажа, который ранее не был учтен при расчетах Социального фонда России, а кто-то продолжает трудиться, совмещая работу с получением пенсии.</w:t>
      </w:r>
    </w:p>
    <w:p w14:paraId="076CCDB3" w14:textId="77777777" w:rsidR="003C1AA3" w:rsidRPr="00AA162C" w:rsidRDefault="003C1AA3" w:rsidP="003C1AA3">
      <w:r w:rsidRPr="00AA162C">
        <w:t>Но существует ещё один легальный и доступный способ значительно повысить будущие выплаты — как фиксированную часть, так и пенсионные коэффициенты. Это добровольная отсрочка выхода на пенсию. Такая возможность действует с 2015 года, когда в России были внесены изменения в систему формирования пенсионных прав и расчет страховых выплат.</w:t>
      </w:r>
    </w:p>
    <w:p w14:paraId="741BFA68" w14:textId="3BB46114" w:rsidR="003C1AA3" w:rsidRPr="00AA162C" w:rsidRDefault="003C1AA3" w:rsidP="003C1AA3">
      <w:r w:rsidRPr="00AA162C">
        <w:t xml:space="preserve">За каждый год отсрочки после достижения пенсионного возраста начисляются специальные </w:t>
      </w:r>
      <w:r w:rsidR="00AA162C" w:rsidRPr="00AA162C">
        <w:t>«</w:t>
      </w:r>
      <w:r w:rsidRPr="00AA162C">
        <w:t>премиальные</w:t>
      </w:r>
      <w:r w:rsidR="00AA162C" w:rsidRPr="00AA162C">
        <w:t>»</w:t>
      </w:r>
      <w:r w:rsidRPr="00AA162C">
        <w:t xml:space="preserve"> коэффициенты, которые увеличивают как фиксированную выплату, так и страховую составляющую, сформированную из пенсионных баллов. При этом для каждой части эти коэффициенты различаются. Чем дольше человек откладывает обращение за пенсией, тем больше у него появляется дополнительных надбавок.</w:t>
      </w:r>
    </w:p>
    <w:p w14:paraId="70625254" w14:textId="77777777" w:rsidR="003C1AA3" w:rsidRPr="00AA162C" w:rsidRDefault="003C1AA3" w:rsidP="003C1AA3">
      <w:r w:rsidRPr="00AA162C">
        <w:t>Если человек решает отложить выход на пенсию всего на год после достижения стандартного пенсионного возраста, его выплаты увеличиваются примерно на 5,6% по фиксированной части и на 7% по страховой части. Если срок отсрочки растянется до пяти лет, прибавка становится особенно заметной: фиксированная пенсия возрастает примерно на 36%, а страховая — на 45%.</w:t>
      </w:r>
    </w:p>
    <w:p w14:paraId="06FD45BF" w14:textId="77777777" w:rsidR="003C1AA3" w:rsidRPr="00AA162C" w:rsidRDefault="003C1AA3" w:rsidP="003C1AA3">
      <w:r w:rsidRPr="00AA162C">
        <w:t>В такой ситуации итоговая пенсия пересчитывается с учетом этих премиальных коэффициентов для каждой составляющей отдельно. Это позволяет ощутимо увеличивать размер выплат за счет небольшого и обоснованного времени ожидания. Кроме этого, даже уже назначенную пенсию можно подвергнуть увеличению.</w:t>
      </w:r>
    </w:p>
    <w:p w14:paraId="3D697326" w14:textId="77777777" w:rsidR="003C1AA3" w:rsidRPr="00AA162C" w:rsidRDefault="003C1AA3" w:rsidP="003C1AA3">
      <w:r w:rsidRPr="00AA162C">
        <w:t>Закон допускает временный отказ от ее получения, например, при трудоустройстве на высокооплачиваемую работу. Если при этом гражданин работает не менее одного года, при повторном назначении пенсии его выплаты также увеличиваются за счет применения премиальных коэффициентов.</w:t>
      </w:r>
    </w:p>
    <w:p w14:paraId="11734C94" w14:textId="77777777" w:rsidR="003C1AA3" w:rsidRPr="00AA162C" w:rsidRDefault="003C1AA3" w:rsidP="003C1AA3">
      <w:r w:rsidRPr="00AA162C">
        <w:lastRenderedPageBreak/>
        <w:t>В дополнение к росту выплат, работая в этот период, пенсионер зарабатывает дополнительные пенсионные баллы — индивидуальные коэффициенты, начисляемые за каждое полное годовое или иной промежуток деятельности. В 2026 году стоимость одного балла составляет 156,76 рублей, а при максимуме в 10 баллов это может прибавить к пенсии до 1 567 рублей.</w:t>
      </w:r>
    </w:p>
    <w:p w14:paraId="0F4D8018" w14:textId="77777777" w:rsidR="003C1AA3" w:rsidRPr="00AA162C" w:rsidRDefault="003C1AA3" w:rsidP="003C1AA3">
      <w:r w:rsidRPr="00AA162C">
        <w:t>Таким образом, отсрочка выхода на пенсию превращается в вполне реальный финансовый инструмент для тех пенсионеров, которым здоровье позволяет продолжать трудовую деятельность. Каждый дополнительный год работы после достижения пенсионного возраста способен существенно увеличить итоговые выплаты.</w:t>
      </w:r>
    </w:p>
    <w:p w14:paraId="2B37C048" w14:textId="283B3E18" w:rsidR="003C1AA3" w:rsidRPr="00AA162C" w:rsidRDefault="003C1AA3" w:rsidP="003C1AA3">
      <w:r w:rsidRPr="00AA162C">
        <w:t xml:space="preserve">Перед тем как принимать решение об отсрочке, целесообразно провести расчет </w:t>
      </w:r>
      <w:r w:rsidR="00AA162C" w:rsidRPr="00AA162C">
        <w:t>«</w:t>
      </w:r>
      <w:r w:rsidRPr="00AA162C">
        <w:t>точки окупаемости</w:t>
      </w:r>
      <w:r w:rsidR="00AA162C" w:rsidRPr="00AA162C">
        <w:t>»</w:t>
      </w:r>
      <w:r w:rsidRPr="00AA162C">
        <w:t xml:space="preserve"> — то есть определить, через сколько лет увеличенная пенсия станет финансово выгоднее потерянных за эти годы выплат. Обычно этот срок составляет около 5–6 лет, после чего увеличение пенсии полностью компенсирует все недополученные выплаты, что делает такой вариант особенно привлекательным для трудоспособных пенсионеров, желающих улучшить свое материальное положение в старости.</w:t>
      </w:r>
    </w:p>
    <w:p w14:paraId="65B902E0" w14:textId="4B33343C" w:rsidR="0093521A" w:rsidRPr="00AA162C" w:rsidRDefault="00B04D41" w:rsidP="003C1AA3">
      <w:hyperlink r:id="rId30" w:history="1">
        <w:r w:rsidR="003C1AA3" w:rsidRPr="00AA162C">
          <w:rPr>
            <w:rStyle w:val="a3"/>
          </w:rPr>
          <w:t>https://deita.ru/article/582699</w:t>
        </w:r>
      </w:hyperlink>
    </w:p>
    <w:p w14:paraId="5018F22A" w14:textId="77777777" w:rsidR="00D03407" w:rsidRPr="00AA162C" w:rsidRDefault="00D03407" w:rsidP="00D03407">
      <w:pPr>
        <w:pStyle w:val="2"/>
      </w:pPr>
      <w:bookmarkStart w:id="94" w:name="_Toc224800342"/>
      <w:r w:rsidRPr="00AA162C">
        <w:t>PRIMPRESS, 18.03.2026, Какой стаж чаще всего не учитывают при расчёте пенсии и что с этим делать</w:t>
      </w:r>
      <w:bookmarkEnd w:id="94"/>
    </w:p>
    <w:p w14:paraId="680F098D" w14:textId="77777777" w:rsidR="00D03407" w:rsidRPr="00AA162C" w:rsidRDefault="00D03407" w:rsidP="00B767C2">
      <w:pPr>
        <w:pStyle w:val="3"/>
      </w:pPr>
      <w:bookmarkStart w:id="95" w:name="_Toc224800343"/>
      <w:r w:rsidRPr="00AA162C">
        <w:t>При назначении пенсии многие пенсионеры с удивлением видят в справке меньший стаж, чем ожидали. Часть периодов просто не попадает в расчет, если они не подтверждены документами или не отражены в базе. Это напрямую влияет на размер страховой пенсии и количество пенсионных баллов.</w:t>
      </w:r>
      <w:bookmarkEnd w:id="95"/>
    </w:p>
    <w:p w14:paraId="23EE4D53" w14:textId="77777777" w:rsidR="00D03407" w:rsidRPr="00AA162C" w:rsidRDefault="00D03407" w:rsidP="00D03407">
      <w:r w:rsidRPr="00AA162C">
        <w:t>Какие периоды стажа обычно выпадают</w:t>
      </w:r>
    </w:p>
    <w:p w14:paraId="08194099" w14:textId="77777777" w:rsidR="00D03407" w:rsidRPr="00AA162C" w:rsidRDefault="00D03407" w:rsidP="00D03407">
      <w:r w:rsidRPr="00AA162C">
        <w:t>Чаще всего не учитывают старые записи до 2002 года, особенно если предприятие ликвидировано. В базе ПФР могут не оказаться данные по работе в кооперативах, малых фирмах 90-х или по совместительству. Проблемы возникают и с военной службой, декретами и уходом за детьми, если эти периоды не были корректно оформлены. Бывает, что человек реально работал, но в документах нет нужных печатей, приказов и трудовых договоров.</w:t>
      </w:r>
    </w:p>
    <w:p w14:paraId="4BCFE015" w14:textId="1AA22D16" w:rsidR="00D03407" w:rsidRPr="00AA162C" w:rsidRDefault="00D03407" w:rsidP="00D03407">
      <w:r w:rsidRPr="00AA162C">
        <w:t xml:space="preserve">Отдельно </w:t>
      </w:r>
      <w:r w:rsidR="00AA162C" w:rsidRPr="00AA162C">
        <w:t>«</w:t>
      </w:r>
      <w:r w:rsidRPr="00AA162C">
        <w:t>теряются</w:t>
      </w:r>
      <w:r w:rsidR="00AA162C" w:rsidRPr="00AA162C">
        <w:t>»</w:t>
      </w:r>
      <w:r w:rsidRPr="00AA162C">
        <w:t xml:space="preserve"> периоды ухода за больными родственниками и инвалидами. Такие промежутки можно зачесть в стаж, но только при наличии медицинских и социальных справок. Если их не собрать вовремя, при первом назначении пенсии эти годы просто не увидят. В результате итоговый стаж оказывается меньше реального.</w:t>
      </w:r>
    </w:p>
    <w:p w14:paraId="00D46FCE" w14:textId="77777777" w:rsidR="00D03407" w:rsidRPr="00AA162C" w:rsidRDefault="00D03407" w:rsidP="00D03407">
      <w:r w:rsidRPr="00AA162C">
        <w:t>Где искать подтверждающие документы</w:t>
      </w:r>
    </w:p>
    <w:p w14:paraId="70D1F412" w14:textId="1B74242D" w:rsidR="00D03407" w:rsidRPr="00AA162C" w:rsidRDefault="00D03407" w:rsidP="00D03407">
      <w:r w:rsidRPr="00AA162C">
        <w:t xml:space="preserve">Первый шаг — внимательно проверить трудовую книжку и справки от работодателей. Нужно убедиться, что все места работы отражены и нет разрывов, которые вы помните как рабочие годы. Если организация закрыта, можно обратиться в архив или правопреемнику, чтобы получить подтверждение. Запросы в архивы часто помогают </w:t>
      </w:r>
      <w:r w:rsidR="00AA162C" w:rsidRPr="00AA162C">
        <w:t>«</w:t>
      </w:r>
      <w:r w:rsidRPr="00AA162C">
        <w:t>поднять</w:t>
      </w:r>
      <w:r w:rsidR="00AA162C" w:rsidRPr="00AA162C">
        <w:t>»</w:t>
      </w:r>
      <w:r w:rsidRPr="00AA162C">
        <w:t xml:space="preserve"> данные о работе в 80-90-е годы.</w:t>
      </w:r>
    </w:p>
    <w:p w14:paraId="418D4642" w14:textId="77777777" w:rsidR="00D03407" w:rsidRPr="00AA162C" w:rsidRDefault="00D03407" w:rsidP="00D03407">
      <w:r w:rsidRPr="00AA162C">
        <w:lastRenderedPageBreak/>
        <w:t>По военной службе и учебе в некоторых случаях учитываются военный билет и диплом с указанием сроков обучения. Периоды декретов и ухода за ребенком подтверждаются справками из ЗАГСа и органов соцзащиты. Уход за инвалидом или престарелым человеком подтверждается решением МСЭ и документами о назначении ухода. Все эти бумаги потом передаются в Пенсионный фонд для перерасчета.</w:t>
      </w:r>
    </w:p>
    <w:p w14:paraId="63CD30C2" w14:textId="77777777" w:rsidR="00D03407" w:rsidRPr="00AA162C" w:rsidRDefault="00D03407" w:rsidP="00D03407">
      <w:r w:rsidRPr="00AA162C">
        <w:t>Что делать, если стаж уже посчитали неверно</w:t>
      </w:r>
    </w:p>
    <w:p w14:paraId="51D47A10" w14:textId="0B0279B9" w:rsidR="00D03407" w:rsidRPr="00AA162C" w:rsidRDefault="00D03407" w:rsidP="00D03407">
      <w:r w:rsidRPr="00AA162C">
        <w:t xml:space="preserve">Если при назначении пенсии вы заметили недостающие годы, важно не затягивать. Можно подать заявление в Пенсионный фонд о перерасчете с приложением новых документов. Это делают через МФЦ, ПФР или личный кабинет на </w:t>
      </w:r>
      <w:r w:rsidR="00AA162C" w:rsidRPr="00AA162C">
        <w:t>«</w:t>
      </w:r>
      <w:r w:rsidRPr="00AA162C">
        <w:t>Госуслугах</w:t>
      </w:r>
      <w:r w:rsidR="00AA162C" w:rsidRPr="00AA162C">
        <w:t>»</w:t>
      </w:r>
      <w:r w:rsidRPr="00AA162C">
        <w:t>. При подтверждении стажа пенсию пересчитают, и размер выплаты вырастет.</w:t>
      </w:r>
    </w:p>
    <w:p w14:paraId="5F5B8DC1" w14:textId="253DBCB8" w:rsidR="00D03407" w:rsidRPr="00AA162C" w:rsidRDefault="00D03407" w:rsidP="00D03407">
      <w:r w:rsidRPr="00AA162C">
        <w:t xml:space="preserve">Полезно заранее запросить выписку о состоянии индивидуального лицевого счета за несколько лет до выхода на пенсию. Так вы увидите, какие периоды уже учтены, а какие нет, и успеете собрать недостающие справки. Чем раньше вы </w:t>
      </w:r>
      <w:r w:rsidR="00E27E16" w:rsidRPr="00AA162C">
        <w:t>займётесь</w:t>
      </w:r>
      <w:r w:rsidRPr="00AA162C">
        <w:t xml:space="preserve"> </w:t>
      </w:r>
      <w:r w:rsidR="00AA162C" w:rsidRPr="00AA162C">
        <w:t>«</w:t>
      </w:r>
      <w:r w:rsidRPr="00AA162C">
        <w:t>инвентаризацией</w:t>
      </w:r>
      <w:r w:rsidR="00AA162C" w:rsidRPr="00AA162C">
        <w:t>»</w:t>
      </w:r>
      <w:r w:rsidRPr="00AA162C">
        <w:t xml:space="preserve"> стажа, тем меньше будет сюрпризов при назначении пенсии. Восстановление даже нескольких лет может заметно добавить к ежемесячной выплате.</w:t>
      </w:r>
    </w:p>
    <w:p w14:paraId="31BCB980" w14:textId="653DFF65" w:rsidR="003C1AA3" w:rsidRPr="00AA162C" w:rsidRDefault="00B04D41" w:rsidP="00D03407">
      <w:hyperlink r:id="rId31" w:history="1">
        <w:r w:rsidR="00D03407" w:rsidRPr="00AA162C">
          <w:rPr>
            <w:rStyle w:val="a3"/>
          </w:rPr>
          <w:t>https://primpress.ru/article/132791</w:t>
        </w:r>
      </w:hyperlink>
    </w:p>
    <w:p w14:paraId="543C29FC" w14:textId="77777777" w:rsidR="00D03407" w:rsidRPr="00AA162C" w:rsidRDefault="00D03407" w:rsidP="00D03407">
      <w:pPr>
        <w:pStyle w:val="2"/>
      </w:pPr>
      <w:bookmarkStart w:id="96" w:name="_Toc224800344"/>
      <w:r w:rsidRPr="00AA162C">
        <w:t>PRIMPRESS, 18.03.2026, Почему неработающие пенсионеры могут остаться без льгот из</w:t>
      </w:r>
      <w:r w:rsidRPr="00AA162C">
        <w:rPr>
          <w:rFonts w:ascii="Cambria Math" w:hAnsi="Cambria Math" w:cs="Cambria Math"/>
        </w:rPr>
        <w:t>‑</w:t>
      </w:r>
      <w:r w:rsidRPr="00AA162C">
        <w:t>за одной ошибки</w:t>
      </w:r>
      <w:bookmarkEnd w:id="96"/>
    </w:p>
    <w:p w14:paraId="232384DD" w14:textId="77777777" w:rsidR="00D03407" w:rsidRPr="00AA162C" w:rsidRDefault="00D03407" w:rsidP="00B767C2">
      <w:pPr>
        <w:pStyle w:val="3"/>
      </w:pPr>
      <w:bookmarkStart w:id="97" w:name="_Toc224800345"/>
      <w:r w:rsidRPr="00AA162C">
        <w:t>Неработающие пенсионеры нередко уверены, что раз пенсия назначена, то и все льготы будут приходить автоматически. Но на практике одна формальная ошибка или несвоевременное обращение могут привести к потере выплат и компенсаций. Речь идет о региональных доплатах, субсидиях на ЖКХ и льготах на проезд и лекарства.</w:t>
      </w:r>
      <w:bookmarkEnd w:id="97"/>
    </w:p>
    <w:p w14:paraId="24ACD460" w14:textId="77777777" w:rsidR="00D03407" w:rsidRPr="00AA162C" w:rsidRDefault="00D03407" w:rsidP="00D03407">
      <w:r w:rsidRPr="00AA162C">
        <w:t>Ошибки с документами и статусом неработающего</w:t>
      </w:r>
    </w:p>
    <w:p w14:paraId="155C224C" w14:textId="77777777" w:rsidR="00D03407" w:rsidRPr="00AA162C" w:rsidRDefault="00D03407" w:rsidP="00D03407">
      <w:r w:rsidRPr="00AA162C">
        <w:t>Многие льготы положены только тем, кто официально считается неработающим пенсионером. Если человек устроился на подработку и не сообщил об этом, часть выплат могут приостановить и потребовать вернуть. Но бывает и наоборот: человек уволился, а документы о прекращении работы вовремя не подал. В этом случае система продолжает считать его работающим, и льготы не назначают.</w:t>
      </w:r>
    </w:p>
    <w:p w14:paraId="0A9C72AA" w14:textId="77777777" w:rsidR="00D03407" w:rsidRPr="00AA162C" w:rsidRDefault="00D03407" w:rsidP="00D03407">
      <w:r w:rsidRPr="00AA162C">
        <w:t>Проблемы возникают и из-за ошибок в персональных данных. Неправильно указанный СНИЛС, паспорт или адрес мешают автоматическому назначению мер поддержки. Исправление таких неточностей занимает время, а выплаты за этот период могут уйти мимо. Поэтому любые изменения в документах нужно сразу подтверждать в ПФР и соцзащите.</w:t>
      </w:r>
    </w:p>
    <w:p w14:paraId="2EE787F3" w14:textId="77777777" w:rsidR="00D03407" w:rsidRPr="00AA162C" w:rsidRDefault="00D03407" w:rsidP="00D03407">
      <w:r w:rsidRPr="00AA162C">
        <w:t>Прописка, региональные льготы и несвоевременные обращения</w:t>
      </w:r>
    </w:p>
    <w:p w14:paraId="035744DB" w14:textId="77777777" w:rsidR="00D03407" w:rsidRPr="00AA162C" w:rsidRDefault="00D03407" w:rsidP="00D03407">
      <w:r w:rsidRPr="00AA162C">
        <w:t>Часть льгот жестко привязана к регистрации по месту жительства. Если пенсионер переехал в другой регион и не оформил прописку, он может потерять право на местные меры поддержки. Даже смена адреса внутри субъекта влияет на набор льгот и размер субсидий на ЖКХ. Органы соцзащиты ориентируются на данные о регистрации, а не на фактическое проживание.</w:t>
      </w:r>
    </w:p>
    <w:p w14:paraId="45F9354A" w14:textId="2CE2D6F5" w:rsidR="00D03407" w:rsidRPr="00AA162C" w:rsidRDefault="00D03407" w:rsidP="00D03407">
      <w:r w:rsidRPr="00AA162C">
        <w:lastRenderedPageBreak/>
        <w:t xml:space="preserve">Еще один частый риск — пропущенные сроки подачи заявлений. Некоторые доплаты и компенсации назначаются только после личного обращения. Пенсионер может годами иметь право на льготу, но не получать ее, потому что ни разу не дошел до МФЦ или не оформил услугу через </w:t>
      </w:r>
      <w:r w:rsidR="00AA162C" w:rsidRPr="00AA162C">
        <w:t>«</w:t>
      </w:r>
      <w:r w:rsidRPr="00AA162C">
        <w:t>Госуслуги</w:t>
      </w:r>
      <w:r w:rsidR="00AA162C" w:rsidRPr="00AA162C">
        <w:t>»</w:t>
      </w:r>
      <w:r w:rsidRPr="00AA162C">
        <w:t xml:space="preserve">. В итоге одна </w:t>
      </w:r>
      <w:r w:rsidR="00AA162C" w:rsidRPr="00AA162C">
        <w:t>«</w:t>
      </w:r>
      <w:r w:rsidRPr="00AA162C">
        <w:t>ошибка бездействия</w:t>
      </w:r>
      <w:r w:rsidR="00AA162C" w:rsidRPr="00AA162C">
        <w:t>»</w:t>
      </w:r>
      <w:r w:rsidRPr="00AA162C">
        <w:t xml:space="preserve"> оборачивается потерянными деньгами.</w:t>
      </w:r>
    </w:p>
    <w:p w14:paraId="047E2669" w14:textId="77777777" w:rsidR="00D03407" w:rsidRPr="00AA162C" w:rsidRDefault="00D03407" w:rsidP="00D03407">
      <w:r w:rsidRPr="00AA162C">
        <w:t>Как не потерять положенные льготы</w:t>
      </w:r>
    </w:p>
    <w:p w14:paraId="76944B67" w14:textId="4E9156D0" w:rsidR="00D03407" w:rsidRPr="00AA162C" w:rsidRDefault="00D03407" w:rsidP="00D03407">
      <w:r w:rsidRPr="00AA162C">
        <w:t xml:space="preserve">Главное правило — следить за своим статусом и данными во всех ведомствах. При увольнении, смене адреса или паспорта нужно как можно быстрее уведомить Пенсионный фонд и органы соцзащиты. Полезно хотя бы раз в год проверять через личный кабинет на </w:t>
      </w:r>
      <w:r w:rsidR="00AA162C" w:rsidRPr="00AA162C">
        <w:t>«</w:t>
      </w:r>
      <w:r w:rsidRPr="00AA162C">
        <w:t>Госуслугах</w:t>
      </w:r>
      <w:r w:rsidR="00AA162C" w:rsidRPr="00AA162C">
        <w:t>»</w:t>
      </w:r>
      <w:r w:rsidRPr="00AA162C">
        <w:t>, какие льготы уже назначены, а какие доступны. Это поможет вовремя заметить, что какая то выплата вдруг перестала приходить.</w:t>
      </w:r>
    </w:p>
    <w:p w14:paraId="321DB6A4" w14:textId="77777777" w:rsidR="00D03407" w:rsidRPr="00AA162C" w:rsidRDefault="00D03407" w:rsidP="00D03407">
      <w:r w:rsidRPr="00AA162C">
        <w:t>Не стоит стесняться задавать вопросы специалистам в МФЦ или соцзащите. Лучше уточнить перечень документов и оформить заявление вовремя, чем потом разбираться, почему несколько месяцев не начисляли субсидию. Одна формальная ошибка или забытый шаг в процедуре легко лишают неработающего пенсионера части поддержки. Активная позиция и внимательность к бумагам здесь не роскошь, а защита своего дохода.</w:t>
      </w:r>
    </w:p>
    <w:p w14:paraId="08B7E9DF" w14:textId="29477513" w:rsidR="00D03407" w:rsidRPr="00AA162C" w:rsidRDefault="00B04D41" w:rsidP="00D03407">
      <w:hyperlink r:id="rId32" w:history="1">
        <w:r w:rsidR="00D03407" w:rsidRPr="00AA162C">
          <w:rPr>
            <w:rStyle w:val="a3"/>
          </w:rPr>
          <w:t>https://primpress.ru/article/132790</w:t>
        </w:r>
      </w:hyperlink>
    </w:p>
    <w:p w14:paraId="2F85168F" w14:textId="77777777" w:rsidR="00D03407" w:rsidRPr="00AA162C" w:rsidRDefault="00D03407" w:rsidP="00D03407"/>
    <w:p w14:paraId="4A71D91B" w14:textId="77777777" w:rsidR="00111D7C" w:rsidRDefault="00111D7C" w:rsidP="00111D7C">
      <w:pPr>
        <w:pStyle w:val="10"/>
      </w:pPr>
      <w:bookmarkStart w:id="98" w:name="_Toc99318655"/>
      <w:bookmarkStart w:id="99" w:name="_Toc165991075"/>
      <w:bookmarkStart w:id="100" w:name="_Toc224800346"/>
      <w:r w:rsidRPr="00AA162C">
        <w:t>Региональные СМИ</w:t>
      </w:r>
      <w:bookmarkEnd w:id="43"/>
      <w:bookmarkEnd w:id="98"/>
      <w:bookmarkEnd w:id="99"/>
      <w:bookmarkEnd w:id="100"/>
    </w:p>
    <w:p w14:paraId="3A6364FD" w14:textId="376450D1" w:rsidR="0093521A" w:rsidRPr="00AA162C" w:rsidRDefault="0093521A" w:rsidP="0093521A">
      <w:pPr>
        <w:pStyle w:val="2"/>
      </w:pPr>
      <w:bookmarkStart w:id="101" w:name="_Toc224800347"/>
      <w:r w:rsidRPr="00AA162C">
        <w:t xml:space="preserve">amic.ru (Барнаул), 18.03.2026, </w:t>
      </w:r>
      <w:r w:rsidR="00AA162C" w:rsidRPr="00AA162C">
        <w:t>«</w:t>
      </w:r>
      <w:r w:rsidRPr="00AA162C">
        <w:t>Аналог имеется</w:t>
      </w:r>
      <w:r w:rsidR="00AA162C" w:rsidRPr="00AA162C">
        <w:t>»</w:t>
      </w:r>
      <w:r w:rsidRPr="00AA162C">
        <w:t>. Эксперт оценил предложение передавать пенсионные баллы по наследству</w:t>
      </w:r>
      <w:bookmarkEnd w:id="101"/>
    </w:p>
    <w:p w14:paraId="122604F2" w14:textId="77777777" w:rsidR="0093521A" w:rsidRPr="00AA162C" w:rsidRDefault="0093521A" w:rsidP="00B767C2">
      <w:pPr>
        <w:pStyle w:val="3"/>
      </w:pPr>
      <w:bookmarkStart w:id="102" w:name="_Toc224800348"/>
      <w:r w:rsidRPr="00AA162C">
        <w:t>Как заявил amic.ru экономист, идею частичного наследования страховых накоплений реализовать можно, хотя юридически это непросто.</w:t>
      </w:r>
      <w:bookmarkEnd w:id="102"/>
    </w:p>
    <w:p w14:paraId="579872E2" w14:textId="77777777" w:rsidR="0093521A" w:rsidRPr="00AA162C" w:rsidRDefault="0093521A" w:rsidP="0093521A">
      <w:r w:rsidRPr="00AA162C">
        <w:t>Инициатива передачи по наследству части пенсионных накоплений является юридически непростой, но вполне оправданной процедурой, заявил amic.ru экономист, старший преподаватель кафедры экономики и финансов факультета экономики и менеджмента Московского областного филиала РАНХиГС Александр Кудряшов.</w:t>
      </w:r>
    </w:p>
    <w:p w14:paraId="0E7C2012" w14:textId="77777777" w:rsidR="0093521A" w:rsidRPr="00AA162C" w:rsidRDefault="0093521A" w:rsidP="0093521A">
      <w:r w:rsidRPr="00AA162C">
        <w:t>Ранее о возможности передачи пенсионных баллов по наследству заявил лидер ЛДПР Леонид Слуцкий, направивший соответствующее письмо с предложением премьер-министру РФ Михаилу Мишустину. Слуцкий заявил о необходимости единовременных компенсационных выплат прямым родственникам застрахованных россиян, не доживших до наступления пенсионного возраста. Такая выплата составит сумму средней социальной пенсии за последние три года и будет зависеть от продолжительности страхового стажа покойного и накопленных им баллов индивидуального пенсионного коэффициента. Слуцкий напомнил, что страховые взносы в случае смерти гражданина до наступления пенсионного возраста попросту безвозвратно утрачиваются, а семьи покойного, и без того переживающие утрату, еще и несут серьезную нагрузку, связанную с погребением.</w:t>
      </w:r>
    </w:p>
    <w:p w14:paraId="4AE70F75" w14:textId="77777777" w:rsidR="0093521A" w:rsidRPr="00AA162C" w:rsidRDefault="0093521A" w:rsidP="0093521A">
      <w:r w:rsidRPr="00AA162C">
        <w:lastRenderedPageBreak/>
        <w:t>Как отметил Александр Кудряшов, идея компенсации родственникам умершего застрахованного лица представляется социально обоснованной, но юридически сложной:</w:t>
      </w:r>
    </w:p>
    <w:p w14:paraId="1D48C8D5" w14:textId="3807BF18" w:rsidR="0093521A" w:rsidRPr="00AA162C" w:rsidRDefault="00AA162C" w:rsidP="0093521A">
      <w:r w:rsidRPr="00AA162C">
        <w:t>«</w:t>
      </w:r>
      <w:r w:rsidR="0093521A" w:rsidRPr="00AA162C">
        <w:t>Действующий закон о страховых пенсиях исходит из того, что индивидуальный пенсионный коэффициент относится к личному пенсионному праву застрахованного лица и формируется для назначения страховой пенсии при наступлении предусмотренных законом условий. Поэтому сам пенсионный коэффициент в наследственную массу не входит</w:t>
      </w:r>
      <w:r w:rsidRPr="00AA162C">
        <w:t>»</w:t>
      </w:r>
      <w:r w:rsidR="0093521A" w:rsidRPr="00AA162C">
        <w:t>.</w:t>
      </w:r>
    </w:p>
    <w:p w14:paraId="0C4D583E" w14:textId="77777777" w:rsidR="0093521A" w:rsidRPr="00AA162C" w:rsidRDefault="0093521A" w:rsidP="0093521A">
      <w:r w:rsidRPr="00AA162C">
        <w:t>Собеседник указал, что российское право в настоящее время уже допускает передачу правопреемникам средств пенсионных накоплений умершего застрахованного лица:</w:t>
      </w:r>
    </w:p>
    <w:p w14:paraId="0E3EF33B" w14:textId="63C68566" w:rsidR="0093521A" w:rsidRPr="00AA162C" w:rsidRDefault="00AA162C" w:rsidP="0093521A">
      <w:r w:rsidRPr="00AA162C">
        <w:t>«</w:t>
      </w:r>
      <w:r w:rsidR="0093521A" w:rsidRPr="00AA162C">
        <w:t>Следовательно, сама идея передать семье часть пенсионного накопления не противоречит логике отечественной пенсионной системы и уже имеет близкий правовой аналог</w:t>
      </w:r>
      <w:r w:rsidRPr="00AA162C">
        <w:t>»</w:t>
      </w:r>
      <w:r w:rsidR="0093521A" w:rsidRPr="00AA162C">
        <w:t>.</w:t>
      </w:r>
    </w:p>
    <w:p w14:paraId="2005D476" w14:textId="25A7A321" w:rsidR="0093521A" w:rsidRPr="00AA162C" w:rsidRDefault="0093521A" w:rsidP="0093521A">
      <w:r w:rsidRPr="00AA162C">
        <w:t xml:space="preserve">С точки зрения содержания предложение выглядит оправданным, убежден Кудряшов: </w:t>
      </w:r>
      <w:r w:rsidR="00AA162C" w:rsidRPr="00AA162C">
        <w:t>«</w:t>
      </w:r>
      <w:r w:rsidRPr="00AA162C">
        <w:t>Человек в течение многих лет участвует в системе обязательного пенсионного страхования, за него уплачивают страховые взносы, формируется право на получение пенсии, однако в случае смерти до назначения пенсии это право прекращается вместе с его носителем. Для семьи, которая несет расходы, связанные с утратой кормильца и организацией похорон, действующий порядок выглядит недостаточным</w:t>
      </w:r>
      <w:r w:rsidR="00AA162C" w:rsidRPr="00AA162C">
        <w:t>»</w:t>
      </w:r>
      <w:r w:rsidRPr="00AA162C">
        <w:t>.</w:t>
      </w:r>
    </w:p>
    <w:p w14:paraId="1AB464EC" w14:textId="77777777" w:rsidR="0093521A" w:rsidRPr="00AA162C" w:rsidRDefault="0093521A" w:rsidP="0093521A">
      <w:r w:rsidRPr="00AA162C">
        <w:t>Поэтому обсуждение компенсационного механизма своевременно, полагает эксперт.</w:t>
      </w:r>
    </w:p>
    <w:p w14:paraId="1590721A" w14:textId="7C620547" w:rsidR="0093521A" w:rsidRPr="00AA162C" w:rsidRDefault="00AA162C" w:rsidP="0093521A">
      <w:r w:rsidRPr="00AA162C">
        <w:t>«</w:t>
      </w:r>
      <w:r w:rsidR="0093521A" w:rsidRPr="00AA162C">
        <w:t>При этом наиболее верным решением я считал бы не буквальное наследование пенсионных баллов, а специальную единовременную выплату, размер которой определяется страховым стажем и величиной накопленного индивидуального пенсионного коэффициента. Такой порядок лучше бы согласовывался с самой природой страховой пенсии, сохранял принципы действующего законодательства и одновременно давал семье умершего ясную и законодательно определенную форму поддержки</w:t>
      </w:r>
      <w:r w:rsidRPr="00AA162C">
        <w:t>»</w:t>
      </w:r>
      <w:r w:rsidR="0093521A" w:rsidRPr="00AA162C">
        <w:t>, — подчеркнул преподаватель РАНХиГС.</w:t>
      </w:r>
    </w:p>
    <w:p w14:paraId="6176040B" w14:textId="77777777" w:rsidR="0093521A" w:rsidRPr="00AA162C" w:rsidRDefault="0093521A" w:rsidP="0093521A">
      <w:r w:rsidRPr="00AA162C">
        <w:t>Ранее эксперт по пенсионному праву Александр Михалев в беседе с amic.ru оценил идею стимулирования пожилых людей работать дольше. Он подчеркнул, что оставаться на рынке труда многим гражданам предпенсионного возраста здоровье не позволяет.</w:t>
      </w:r>
    </w:p>
    <w:p w14:paraId="0CA2BE19" w14:textId="0486ECD0" w:rsidR="00111D7C" w:rsidRPr="00AA162C" w:rsidRDefault="00B04D41" w:rsidP="0093521A">
      <w:hyperlink r:id="rId33" w:history="1">
        <w:r w:rsidR="0093521A" w:rsidRPr="00AA162C">
          <w:rPr>
            <w:rStyle w:val="a3"/>
          </w:rPr>
          <w:t>https://www.amic.ru/news/analog-imeetsya-ekspert-ocenil-predlozhenie-peredavat-pensionnye-bally-po-nasledstvu-580055</w:t>
        </w:r>
      </w:hyperlink>
    </w:p>
    <w:p w14:paraId="4D7EDD31" w14:textId="77777777" w:rsidR="0093521A" w:rsidRPr="00AA162C" w:rsidRDefault="0093521A" w:rsidP="0093521A"/>
    <w:p w14:paraId="5A637E07" w14:textId="77777777" w:rsidR="00111D7C" w:rsidRPr="00EA481D" w:rsidRDefault="00111D7C" w:rsidP="00111D7C">
      <w:pPr>
        <w:pStyle w:val="251"/>
      </w:pPr>
      <w:bookmarkStart w:id="103" w:name="_Toc99271704"/>
      <w:bookmarkStart w:id="104" w:name="_Toc99318656"/>
      <w:bookmarkStart w:id="105" w:name="_Toc165991076"/>
      <w:bookmarkStart w:id="106" w:name="_Toc62681899"/>
      <w:bookmarkStart w:id="107" w:name="_Toc224800349"/>
      <w:bookmarkEnd w:id="25"/>
      <w:bookmarkEnd w:id="26"/>
      <w:bookmarkEnd w:id="27"/>
      <w:r w:rsidRPr="00AA162C">
        <w:lastRenderedPageBreak/>
        <w:t>НОВОСТИ МАКРОЭКОНОМИКИ</w:t>
      </w:r>
      <w:bookmarkEnd w:id="103"/>
      <w:bookmarkEnd w:id="104"/>
      <w:bookmarkEnd w:id="105"/>
      <w:bookmarkEnd w:id="107"/>
    </w:p>
    <w:p w14:paraId="5E138D37" w14:textId="5DD3F069" w:rsidR="007D1D1D" w:rsidRPr="007D1D1D" w:rsidRDefault="00153A82" w:rsidP="00153A82">
      <w:pPr>
        <w:pStyle w:val="2"/>
      </w:pPr>
      <w:bookmarkStart w:id="108" w:name="_Toc224800350"/>
      <w:r>
        <w:t>Радио РБК</w:t>
      </w:r>
      <w:r w:rsidRPr="00153A82">
        <w:t xml:space="preserve">, 18.03.2026, </w:t>
      </w:r>
      <w:r w:rsidR="007D1D1D" w:rsidRPr="007D1D1D">
        <w:t xml:space="preserve">Глава НАУФОР — о частных инвесторах, оценке компаний и проблемах </w:t>
      </w:r>
      <w:r w:rsidR="007D1D1D" w:rsidRPr="007D1D1D">
        <w:rPr>
          <w:lang w:val="en-US"/>
        </w:rPr>
        <w:t>IPO</w:t>
      </w:r>
      <w:bookmarkEnd w:id="108"/>
    </w:p>
    <w:p w14:paraId="7EA798A0" w14:textId="77777777" w:rsidR="007D1D1D" w:rsidRDefault="007D1D1D" w:rsidP="00153A82">
      <w:pPr>
        <w:pStyle w:val="3"/>
      </w:pPr>
      <w:bookmarkStart w:id="109" w:name="_Toc224800351"/>
      <w:r w:rsidRPr="007D1D1D">
        <w:t xml:space="preserve">В «Инвестиционном часе» на Радио РБК Элина Тихонова и президент НАУФОР Алексей Тимофеев обсудили положение частных инвесторов, удвоение капитализации фондового рынка и причины убыточности </w:t>
      </w:r>
      <w:r w:rsidRPr="007D1D1D">
        <w:rPr>
          <w:lang w:val="en-US"/>
        </w:rPr>
        <w:t>IPO</w:t>
      </w:r>
      <w:r w:rsidRPr="007D1D1D">
        <w:t xml:space="preserve">. </w:t>
      </w:r>
      <w:r>
        <w:t>Удвоение капитализации российского фондового рынка без возвращения иностранных инвесторов — задача трудновыполнимая, сообщил президент Национальной ассоциации участников фондового рынка (НАУФОР) Алексей Тимофеев в эфире Радио РБК. По его словам, России нужны «все деньги мира» — и дружественных, и недружественных стран, поскольку участие нерезидентов является «нормой» для любой развитой экономики, а государства без иностранного капитала проигрывают в глобальной конкуренции.</w:t>
      </w:r>
      <w:bookmarkEnd w:id="109"/>
    </w:p>
    <w:p w14:paraId="30C2E308" w14:textId="77777777" w:rsidR="007D1D1D" w:rsidRDefault="007D1D1D" w:rsidP="007D1D1D">
      <w:r>
        <w:t>При этом реальных инвесторов на российском рынке не так много: из 40 млн открытых брокерских счетов только 7 млн располагают активами выше 10 тыс. руб. Нехватка долгосрочных инвесторов, в свою очередь, приводит к падению котировок после IPO — рассчитывать на рост «просто некому», резюмировал Алексей Тимофеев. Рассчитывать на массовый переток денег с банковских вкладов также не стоит.</w:t>
      </w:r>
    </w:p>
    <w:p w14:paraId="3F8C73C9" w14:textId="77777777" w:rsidR="007D1D1D" w:rsidRDefault="007D1D1D" w:rsidP="007D1D1D">
      <w:r>
        <w:t>Поддержать рынок IPO могли бы негосударственные пенсионные фонды (НПФ), но в данный момент из-за требования пятилетней безубыточности они вкладывают в акции лишь 7–8% активов, хотя для долгосрочной доходности могли бы инвестировать 40%. НАУФОР уже предлагала ЦБ смягчить эти ограничения.</w:t>
      </w:r>
    </w:p>
    <w:p w14:paraId="0A42C39C" w14:textId="77777777" w:rsidR="007D1D1D" w:rsidRDefault="007D1D1D" w:rsidP="007D1D1D">
      <w:r>
        <w:t>Новых ограничительных мер для инвестиционных блогеров не нужно, поскольку для борьбы с недобросовестными инфлюенсерами достаточно действующего законодательства, считает эксперт.</w:t>
      </w:r>
    </w:p>
    <w:p w14:paraId="7E972F67" w14:textId="3E56E621" w:rsidR="007D1D1D" w:rsidRPr="00EA481D" w:rsidRDefault="007D1D1D" w:rsidP="007D1D1D">
      <w:r>
        <w:t>По словам председателя правления Ассоциации розничных инвесторов Ильи Херсонцева, проблема убыточных IPO становится системной. По его словам, исправить ситуацию может государство, если оно задаст некий стандарт выхода на рынок. Для долгосрочного инвестора самое важное — это наличие эффективной правовой защиты, вера в которую подрывается такими ситуациями, как изъятие акций СМЗ у миноритариев или аресты счетов ЮГК, подчеркнул Алексей Пономарев, член совета Ассоциации владельцев облигаций.</w:t>
      </w:r>
    </w:p>
    <w:p w14:paraId="42593FFC" w14:textId="44ECA5BE" w:rsidR="00153A82" w:rsidRPr="00EA481D" w:rsidRDefault="00B04D41" w:rsidP="007D1D1D">
      <w:hyperlink r:id="rId34" w:history="1">
        <w:r w:rsidR="00153A82" w:rsidRPr="00EA4BCE">
          <w:rPr>
            <w:rStyle w:val="a3"/>
            <w:lang w:val="en-US"/>
          </w:rPr>
          <w:t>https</w:t>
        </w:r>
        <w:r w:rsidR="00153A82" w:rsidRPr="00EA481D">
          <w:rPr>
            <w:rStyle w:val="a3"/>
          </w:rPr>
          <w:t>://</w:t>
        </w:r>
        <w:r w:rsidR="00153A82" w:rsidRPr="00EA4BCE">
          <w:rPr>
            <w:rStyle w:val="a3"/>
            <w:lang w:val="en-US"/>
          </w:rPr>
          <w:t>mave</w:t>
        </w:r>
        <w:r w:rsidR="00153A82" w:rsidRPr="00EA481D">
          <w:rPr>
            <w:rStyle w:val="a3"/>
          </w:rPr>
          <w:t>.</w:t>
        </w:r>
        <w:r w:rsidR="00153A82" w:rsidRPr="00EA4BCE">
          <w:rPr>
            <w:rStyle w:val="a3"/>
            <w:lang w:val="en-US"/>
          </w:rPr>
          <w:t>stream</w:t>
        </w:r>
        <w:r w:rsidR="00153A82" w:rsidRPr="00EA481D">
          <w:rPr>
            <w:rStyle w:val="a3"/>
          </w:rPr>
          <w:t>/</w:t>
        </w:r>
        <w:r w:rsidR="00153A82" w:rsidRPr="00EA4BCE">
          <w:rPr>
            <w:rStyle w:val="a3"/>
            <w:lang w:val="en-US"/>
          </w:rPr>
          <w:t>e</w:t>
        </w:r>
        <w:r w:rsidR="00153A82" w:rsidRPr="00EA481D">
          <w:rPr>
            <w:rStyle w:val="a3"/>
          </w:rPr>
          <w:t>/</w:t>
        </w:r>
        <w:r w:rsidR="00153A82" w:rsidRPr="00EA4BCE">
          <w:rPr>
            <w:rStyle w:val="a3"/>
            <w:lang w:val="en-US"/>
          </w:rPr>
          <w:t>vLVYmxYh</w:t>
        </w:r>
        <w:r w:rsidR="00153A82" w:rsidRPr="00EA481D">
          <w:rPr>
            <w:rStyle w:val="a3"/>
          </w:rPr>
          <w:t>0</w:t>
        </w:r>
        <w:r w:rsidR="00153A82" w:rsidRPr="00EA4BCE">
          <w:rPr>
            <w:rStyle w:val="a3"/>
            <w:lang w:val="en-US"/>
          </w:rPr>
          <w:t>n</w:t>
        </w:r>
      </w:hyperlink>
      <w:r w:rsidR="00153A82" w:rsidRPr="00EA481D">
        <w:t xml:space="preserve"> </w:t>
      </w:r>
    </w:p>
    <w:p w14:paraId="0F287AC7" w14:textId="1058D41C" w:rsidR="007D1D1D" w:rsidRPr="00EA481D" w:rsidRDefault="00B04D41" w:rsidP="007D1D1D">
      <w:hyperlink r:id="rId35" w:history="1">
        <w:r w:rsidR="007D1D1D" w:rsidRPr="00EA4BCE">
          <w:rPr>
            <w:rStyle w:val="a3"/>
            <w:lang w:val="en-US"/>
          </w:rPr>
          <w:t>https</w:t>
        </w:r>
        <w:r w:rsidR="007D1D1D" w:rsidRPr="00EA481D">
          <w:rPr>
            <w:rStyle w:val="a3"/>
          </w:rPr>
          <w:t>://</w:t>
        </w:r>
        <w:r w:rsidR="007D1D1D" w:rsidRPr="00EA4BCE">
          <w:rPr>
            <w:rStyle w:val="a3"/>
            <w:lang w:val="en-US"/>
          </w:rPr>
          <w:t>www</w:t>
        </w:r>
        <w:r w:rsidR="007D1D1D" w:rsidRPr="00EA481D">
          <w:rPr>
            <w:rStyle w:val="a3"/>
          </w:rPr>
          <w:t>.</w:t>
        </w:r>
        <w:r w:rsidR="007D1D1D" w:rsidRPr="00EA4BCE">
          <w:rPr>
            <w:rStyle w:val="a3"/>
            <w:lang w:val="en-US"/>
          </w:rPr>
          <w:t>rbc</w:t>
        </w:r>
        <w:r w:rsidR="007D1D1D" w:rsidRPr="00EA481D">
          <w:rPr>
            <w:rStyle w:val="a3"/>
          </w:rPr>
          <w:t>.</w:t>
        </w:r>
        <w:r w:rsidR="007D1D1D" w:rsidRPr="00EA4BCE">
          <w:rPr>
            <w:rStyle w:val="a3"/>
            <w:lang w:val="en-US"/>
          </w:rPr>
          <w:t>ru</w:t>
        </w:r>
        <w:r w:rsidR="007D1D1D" w:rsidRPr="00EA481D">
          <w:rPr>
            <w:rStyle w:val="a3"/>
          </w:rPr>
          <w:t>/</w:t>
        </w:r>
        <w:r w:rsidR="007D1D1D" w:rsidRPr="00EA4BCE">
          <w:rPr>
            <w:rStyle w:val="a3"/>
            <w:lang w:val="en-US"/>
          </w:rPr>
          <w:t>radio</w:t>
        </w:r>
        <w:r w:rsidR="007D1D1D" w:rsidRPr="00EA481D">
          <w:rPr>
            <w:rStyle w:val="a3"/>
          </w:rPr>
          <w:t>/18/03/2026/69</w:t>
        </w:r>
        <w:r w:rsidR="007D1D1D" w:rsidRPr="00EA4BCE">
          <w:rPr>
            <w:rStyle w:val="a3"/>
            <w:lang w:val="en-US"/>
          </w:rPr>
          <w:t>bae</w:t>
        </w:r>
        <w:r w:rsidR="007D1D1D" w:rsidRPr="00EA481D">
          <w:rPr>
            <w:rStyle w:val="a3"/>
          </w:rPr>
          <w:t>29</w:t>
        </w:r>
        <w:r w:rsidR="007D1D1D" w:rsidRPr="00EA4BCE">
          <w:rPr>
            <w:rStyle w:val="a3"/>
            <w:lang w:val="en-US"/>
          </w:rPr>
          <w:t>d</w:t>
        </w:r>
        <w:r w:rsidR="007D1D1D" w:rsidRPr="00EA481D">
          <w:rPr>
            <w:rStyle w:val="a3"/>
          </w:rPr>
          <w:t>9</w:t>
        </w:r>
        <w:r w:rsidR="007D1D1D" w:rsidRPr="00EA4BCE">
          <w:rPr>
            <w:rStyle w:val="a3"/>
            <w:lang w:val="en-US"/>
          </w:rPr>
          <w:t>a</w:t>
        </w:r>
        <w:r w:rsidR="007D1D1D" w:rsidRPr="00EA481D">
          <w:rPr>
            <w:rStyle w:val="a3"/>
          </w:rPr>
          <w:t>794761</w:t>
        </w:r>
        <w:r w:rsidR="007D1D1D" w:rsidRPr="00EA4BCE">
          <w:rPr>
            <w:rStyle w:val="a3"/>
            <w:lang w:val="en-US"/>
          </w:rPr>
          <w:t>bd</w:t>
        </w:r>
        <w:r w:rsidR="007D1D1D" w:rsidRPr="00EA481D">
          <w:rPr>
            <w:rStyle w:val="a3"/>
          </w:rPr>
          <w:t>605388</w:t>
        </w:r>
      </w:hyperlink>
    </w:p>
    <w:p w14:paraId="4045DB5C" w14:textId="77777777" w:rsidR="0040232F" w:rsidRPr="00AA162C" w:rsidRDefault="0040232F" w:rsidP="0040232F">
      <w:pPr>
        <w:pStyle w:val="2"/>
      </w:pPr>
      <w:bookmarkStart w:id="110" w:name="_Toc99271711"/>
      <w:bookmarkStart w:id="111" w:name="_Toc99318657"/>
      <w:bookmarkStart w:id="112" w:name="_Toc224800352"/>
      <w:r w:rsidRPr="00AA162C">
        <w:lastRenderedPageBreak/>
        <w:t>Эксперт, 18.03.2026, Что лучше сделать с ключевой ставкой</w:t>
      </w:r>
      <w:bookmarkEnd w:id="112"/>
    </w:p>
    <w:p w14:paraId="52FD3FAC" w14:textId="342F6261" w:rsidR="0040232F" w:rsidRPr="00AA162C" w:rsidRDefault="0040232F" w:rsidP="00B767C2">
      <w:pPr>
        <w:pStyle w:val="3"/>
      </w:pPr>
      <w:bookmarkStart w:id="113" w:name="_Toc224800353"/>
      <w:r w:rsidRPr="00AA162C">
        <w:t xml:space="preserve">ЦБ следует снизить ключевую ставку на 50 или сразу 100 базисных пунктов на ближайшем заседании, полагает большая часть опрошенных </w:t>
      </w:r>
      <w:r w:rsidR="00AA162C" w:rsidRPr="00AA162C">
        <w:t>«</w:t>
      </w:r>
      <w:r w:rsidRPr="00AA162C">
        <w:t>Экспертом</w:t>
      </w:r>
      <w:r w:rsidR="00AA162C" w:rsidRPr="00AA162C">
        <w:t>»</w:t>
      </w:r>
      <w:r w:rsidRPr="00AA162C">
        <w:t xml:space="preserve"> аналитиков. В пользу более быстрого смягчения денежно-кредитной политики (ДКП) говорит ряд факторов: замедление базовой инфляции, постепенное улучшение ситуации на рынке труда и рост экспортных цен на нефть. Еще один аргумент в пользу более решительных действий регулятора — намерение Минфина сократить траты госбюджета.</w:t>
      </w:r>
      <w:bookmarkEnd w:id="113"/>
    </w:p>
    <w:p w14:paraId="58808EDC" w14:textId="2A07FB2B" w:rsidR="0040232F" w:rsidRPr="00AA162C" w:rsidRDefault="00AA162C" w:rsidP="0040232F">
      <w:r w:rsidRPr="00AA162C">
        <w:t>«</w:t>
      </w:r>
      <w:r w:rsidR="0040232F" w:rsidRPr="00AA162C">
        <w:t>Эксперт</w:t>
      </w:r>
      <w:r w:rsidRPr="00AA162C">
        <w:t>»</w:t>
      </w:r>
      <w:r w:rsidR="0040232F" w:rsidRPr="00AA162C">
        <w:t xml:space="preserve"> в преддверии заседания по ключевой ставке, которое состоится 20 марта, спросил аналитиков, какое решение Банка России было бы наиболее целесообразным в текущей макроэкономической ситуации. Финансисты единогласно заявили, что регулятору необходимо снижать ключевую ставку на 50 или 100 базисных пунктов (б.п.).</w:t>
      </w:r>
    </w:p>
    <w:p w14:paraId="56F584E8" w14:textId="77777777" w:rsidR="0040232F" w:rsidRPr="00AA162C" w:rsidRDefault="0040232F" w:rsidP="0040232F">
      <w:r w:rsidRPr="00AA162C">
        <w:t>В пользу более быстрого смягчения ДКП они приводят следующие аргументы: замедление устойчивых компонентов инфляции, продолжение смягчения ситуации на рынке труда, сокращение корпоративного кредитования, рост экспортных цен на нефть, а также намерение Минфина сократить расходы бюджета. По данным Минэка, инфляция в России на 10 марта замедлилась и составила 5,84% в годовом выражении после 5,9% неделей ранее.</w:t>
      </w:r>
    </w:p>
    <w:p w14:paraId="23F8A335" w14:textId="77777777" w:rsidR="0040232F" w:rsidRPr="00AA162C" w:rsidRDefault="0040232F" w:rsidP="0040232F">
      <w:r w:rsidRPr="00AA162C">
        <w:t>Аргументы в пользу более быстрого снижения</w:t>
      </w:r>
    </w:p>
    <w:p w14:paraId="1499E373" w14:textId="77777777" w:rsidR="0040232F" w:rsidRPr="00AA162C" w:rsidRDefault="0040232F" w:rsidP="0040232F">
      <w:r w:rsidRPr="00AA162C">
        <w:t>Намерение Минфина сократить расходы бюджета</w:t>
      </w:r>
    </w:p>
    <w:p w14:paraId="6EB77948" w14:textId="3A353B0A" w:rsidR="0040232F" w:rsidRPr="00AA162C" w:rsidRDefault="0040232F" w:rsidP="0040232F">
      <w:r w:rsidRPr="00AA162C">
        <w:t>Банк России, вероятнее всего, будет рассматривать снижение ключевой ставки на 50 или 100 б.п. с нынешних 15,5%, считает главный экономист группы ВТБ Родион Латыпов. По его мнению, одним из важных факторов, который определит решение Банка России, станет объявленное Минфином намерение сократить расходы федерального бюджета (</w:t>
      </w:r>
      <w:r w:rsidR="00AA162C" w:rsidRPr="00AA162C">
        <w:t>«</w:t>
      </w:r>
      <w:r w:rsidRPr="00AA162C">
        <w:t>Эксперт</w:t>
      </w:r>
      <w:r w:rsidR="00AA162C" w:rsidRPr="00AA162C">
        <w:t>»</w:t>
      </w:r>
      <w:r w:rsidRPr="00AA162C">
        <w:t xml:space="preserve"> сообщал об этом 11 марта). </w:t>
      </w:r>
      <w:r w:rsidR="00AA162C" w:rsidRPr="00AA162C">
        <w:t>«</w:t>
      </w:r>
      <w:r w:rsidRPr="00AA162C">
        <w:t>Вместе со снижением расходов бюджета может появиться дополнительный дезинфляционный фактор и аргумент в пользу более значительного снижения ключевой ставки</w:t>
      </w:r>
      <w:r w:rsidR="00AA162C" w:rsidRPr="00AA162C">
        <w:t>»</w:t>
      </w:r>
      <w:r w:rsidRPr="00AA162C">
        <w:t>, — пояснил он.</w:t>
      </w:r>
    </w:p>
    <w:p w14:paraId="0FB4BC71" w14:textId="77777777" w:rsidR="0040232F" w:rsidRPr="00AA162C" w:rsidRDefault="0040232F" w:rsidP="0040232F">
      <w:r w:rsidRPr="00AA162C">
        <w:t>Если ЦБ полностью учтет намерения Минфина уже на мартовском заседании, то шаг снижения составит 100 б.п., уверен Родион Латыпов. Если же регулятор предпочтет дождаться законопроекта о поправках в бюджет (его принятие потребует дополнительного времени), то ЦБ приступит к более решительному смягчению ДКП на заседании в апреле.</w:t>
      </w:r>
    </w:p>
    <w:p w14:paraId="23ADE324" w14:textId="77777777" w:rsidR="0040232F" w:rsidRPr="00AA162C" w:rsidRDefault="0040232F" w:rsidP="0040232F">
      <w:r w:rsidRPr="00AA162C">
        <w:t>Замедление устойчивых компонентов инфляции</w:t>
      </w:r>
    </w:p>
    <w:p w14:paraId="60EF965F" w14:textId="4E48ADF6" w:rsidR="0040232F" w:rsidRPr="00AA162C" w:rsidRDefault="0040232F" w:rsidP="0040232F">
      <w:r w:rsidRPr="00AA162C">
        <w:t xml:space="preserve">Сейчас нет значимых оснований завершать цикл смягчения ДКП и регулятору следует продолжить смягчение с шагом 50 б.п., сказал </w:t>
      </w:r>
      <w:r w:rsidR="00AA162C" w:rsidRPr="00AA162C">
        <w:t>«</w:t>
      </w:r>
      <w:r w:rsidRPr="00AA162C">
        <w:t>Эксперту</w:t>
      </w:r>
      <w:r w:rsidR="00AA162C" w:rsidRPr="00AA162C">
        <w:t>»</w:t>
      </w:r>
      <w:r w:rsidRPr="00AA162C">
        <w:t xml:space="preserve"> независимый аналитик, автор Telegram-канала Unexpected Value Сергей Скатов. По его мнению, возможен и более смелый шаг — снижение на 100 б.п.</w:t>
      </w:r>
    </w:p>
    <w:p w14:paraId="6268A07D" w14:textId="369137D7" w:rsidR="0040232F" w:rsidRPr="00AA162C" w:rsidRDefault="0040232F" w:rsidP="0040232F">
      <w:r w:rsidRPr="00AA162C">
        <w:t xml:space="preserve">По его словам, устойчивые компоненты инфляции замедлились еще во второй половине 2025 г., остались лишь различные разовые факторы, что и сам Банк России отмечал во время февральского заседания. На 2026–2027 гг., по его оценкам, можно прогнозировать инфляцию на уровне 5% с погрешностью в 1%. В то же время, подчеркнул Сергей Скатов, в 2026 г. экономика должна </w:t>
      </w:r>
      <w:r w:rsidR="00AA162C" w:rsidRPr="00AA162C">
        <w:t>«</w:t>
      </w:r>
      <w:r w:rsidRPr="00AA162C">
        <w:t>очиститься</w:t>
      </w:r>
      <w:r w:rsidR="00AA162C" w:rsidRPr="00AA162C">
        <w:t>»</w:t>
      </w:r>
      <w:r w:rsidRPr="00AA162C">
        <w:t xml:space="preserve"> от фискального и бюджетного </w:t>
      </w:r>
      <w:r w:rsidRPr="00AA162C">
        <w:lastRenderedPageBreak/>
        <w:t xml:space="preserve">импульсов, начавшихся еще осенью 2022-го, поэтому </w:t>
      </w:r>
      <w:r w:rsidR="00AA162C" w:rsidRPr="00AA162C">
        <w:t>«</w:t>
      </w:r>
      <w:r w:rsidRPr="00AA162C">
        <w:t>нас ждет некоторый стресс-тест выстроенной системы</w:t>
      </w:r>
      <w:r w:rsidR="00AA162C" w:rsidRPr="00AA162C">
        <w:t>»</w:t>
      </w:r>
      <w:r w:rsidRPr="00AA162C">
        <w:t>.</w:t>
      </w:r>
    </w:p>
    <w:p w14:paraId="62E1BD6A" w14:textId="77777777" w:rsidR="0040232F" w:rsidRPr="00AA162C" w:rsidRDefault="0040232F" w:rsidP="0040232F">
      <w:r w:rsidRPr="00AA162C">
        <w:t>По словам главного экономиста Газпромбанка Павла Бирюкова, в пользу ускорения темпов смягчения ДКП говорит целый ряд факторов: замедление базовой инфляции и инфляционных ожиданий, продолжение улучшения ситуации на рынке труда (высвобождение свободной рабочей силы), сокращение корпоративного кредитования. Еще один фактор, который приводит аналитик, — рост экспортных цен на российскую нефть. Согласно оценкам Газпромбанка, они увеличились до $50 за баррель в марте 2026 г.</w:t>
      </w:r>
    </w:p>
    <w:p w14:paraId="092C7BD4" w14:textId="77777777" w:rsidR="0040232F" w:rsidRPr="00AA162C" w:rsidRDefault="0040232F" w:rsidP="0040232F">
      <w:r w:rsidRPr="00AA162C">
        <w:t>Аргументы в пользу плавного снижения</w:t>
      </w:r>
    </w:p>
    <w:p w14:paraId="0A973236" w14:textId="77777777" w:rsidR="0040232F" w:rsidRPr="00AA162C" w:rsidRDefault="0040232F" w:rsidP="0040232F">
      <w:r w:rsidRPr="00AA162C">
        <w:t>Высокие инфляционные ожидания</w:t>
      </w:r>
    </w:p>
    <w:p w14:paraId="656DEBF3" w14:textId="6CD0A252" w:rsidR="0040232F" w:rsidRPr="00AA162C" w:rsidRDefault="0040232F" w:rsidP="0040232F">
      <w:r w:rsidRPr="00AA162C">
        <w:t xml:space="preserve">ЦБ идет </w:t>
      </w:r>
      <w:r w:rsidR="00AA162C" w:rsidRPr="00AA162C">
        <w:t>«</w:t>
      </w:r>
      <w:r w:rsidRPr="00AA162C">
        <w:t>в хвосте</w:t>
      </w:r>
      <w:r w:rsidR="00AA162C" w:rsidRPr="00AA162C">
        <w:t>»</w:t>
      </w:r>
      <w:r w:rsidRPr="00AA162C">
        <w:t xml:space="preserve"> процесса замедления инфляции, которая сейчас складывается на 2 п.п. ниже прогноза на I квартал 2026 г., заявил </w:t>
      </w:r>
      <w:r w:rsidR="00AA162C" w:rsidRPr="00AA162C">
        <w:t>«</w:t>
      </w:r>
      <w:r w:rsidRPr="00AA162C">
        <w:t>Эксперту</w:t>
      </w:r>
      <w:r w:rsidR="00AA162C" w:rsidRPr="00AA162C">
        <w:t>»</w:t>
      </w:r>
      <w:r w:rsidRPr="00AA162C">
        <w:t xml:space="preserve"> главный экономист </w:t>
      </w:r>
      <w:r w:rsidR="00AA162C" w:rsidRPr="00AA162C">
        <w:t>«</w:t>
      </w:r>
      <w:r w:rsidRPr="00AA162C">
        <w:t>БКС Мир инвестиций</w:t>
      </w:r>
      <w:r w:rsidR="00AA162C" w:rsidRPr="00AA162C">
        <w:t>»</w:t>
      </w:r>
      <w:r w:rsidRPr="00AA162C">
        <w:t xml:space="preserve"> Илья Федоров. По его мнению, регулятор с высокой долей вероятности снизит ставку на 0,5 п.п.</w:t>
      </w:r>
    </w:p>
    <w:p w14:paraId="4501BB2B" w14:textId="77777777" w:rsidR="0040232F" w:rsidRPr="00AA162C" w:rsidRDefault="0040232F" w:rsidP="0040232F">
      <w:r w:rsidRPr="00AA162C">
        <w:t>С точки зрения балансирования сберегательно-кредитной активности, по его словам, важны инфляционные ожидания предприятий и населения, а они всё еще остаются высокими. Это существенное препятствие на пути более решительного снижения ключевой ставки, заключил Илья Федоров.</w:t>
      </w:r>
    </w:p>
    <w:p w14:paraId="6E763E0E" w14:textId="77777777" w:rsidR="0040232F" w:rsidRPr="00AA162C" w:rsidRDefault="0040232F" w:rsidP="0040232F">
      <w:r w:rsidRPr="00AA162C">
        <w:t>Военный конфликт на Ближнем Востоке</w:t>
      </w:r>
    </w:p>
    <w:p w14:paraId="49378C55" w14:textId="452E3789" w:rsidR="0040232F" w:rsidRPr="00AA162C" w:rsidRDefault="0040232F" w:rsidP="0040232F">
      <w:r w:rsidRPr="00AA162C">
        <w:t xml:space="preserve">Главный аналитик Совкомбанка Михаил Васильев также уверен, что Банк России на ближайшем заседании будет рассматривать варианты снижения на 50 б.п. либо 100 б.п. При этом аналитик отметил, что он сам </w:t>
      </w:r>
      <w:r w:rsidR="00AA162C" w:rsidRPr="00AA162C">
        <w:t>«</w:t>
      </w:r>
      <w:r w:rsidRPr="00AA162C">
        <w:t>предпочел бы первый вариант</w:t>
      </w:r>
      <w:r w:rsidR="00AA162C" w:rsidRPr="00AA162C">
        <w:t>»</w:t>
      </w:r>
      <w:r w:rsidRPr="00AA162C">
        <w:t>, то есть более осторожное, плавное снижение ставки. По его мнению, в пользу этого говорит устойчивый уровень инфляции выше целевых 4%, а также высокие инфляционные ожидания, неопределенность в отношении предстоящих изменений в бюджетном правиле. Он также обратил внимание на вооруженный конфликт на Ближнем Востоке, из-за которого возросли издержки на логистику для всей мировой экономики. И это, по мнению Михаила Васильева, также является проинфляционным фактором.</w:t>
      </w:r>
    </w:p>
    <w:p w14:paraId="730F6C6C" w14:textId="77777777" w:rsidR="0040232F" w:rsidRPr="00AA162C" w:rsidRDefault="0040232F" w:rsidP="0040232F">
      <w:r w:rsidRPr="00AA162C">
        <w:t>По прогнозам Совкомбанка, регулятор продолжит плавное смягчение ДКП в течение всего года: к концу I квартала ставка будет находиться на уровне 15%, к концу II квартала — 14%, к концу III — 13%, и к концу года опустится до 12%.</w:t>
      </w:r>
    </w:p>
    <w:p w14:paraId="31BF5961" w14:textId="77777777" w:rsidR="0040232F" w:rsidRPr="00AA162C" w:rsidRDefault="0040232F" w:rsidP="0040232F">
      <w:r w:rsidRPr="00AA162C">
        <w:t>Приостановка продажи валюты</w:t>
      </w:r>
    </w:p>
    <w:p w14:paraId="14D4B8AE" w14:textId="77777777" w:rsidR="0040232F" w:rsidRPr="00AA162C" w:rsidRDefault="0040232F" w:rsidP="0040232F">
      <w:r w:rsidRPr="00AA162C">
        <w:t>Павел Бирюков из Газпромбанка больше склоняется к тому, что ЦБ на заседании 20 марта снизит ключевую ставку на 50 б.п., до 15%, хотя не исключает и более широкого шага снижения — сразу на 100 б.п. с ужесточением сигнала относительно февральского заседания.</w:t>
      </w:r>
    </w:p>
    <w:p w14:paraId="3FBDA7E7" w14:textId="5E165E76" w:rsidR="0040232F" w:rsidRPr="00AA162C" w:rsidRDefault="0040232F" w:rsidP="0040232F">
      <w:r w:rsidRPr="00AA162C">
        <w:t xml:space="preserve">Против быстрого снижения ставки, по словам Павла Бирюкова, играет объявленная на прошлой неделе Минфином приостановка продаж валюты в рамках бюджетного правила. </w:t>
      </w:r>
      <w:r w:rsidR="00AA162C" w:rsidRPr="00AA162C">
        <w:t>«</w:t>
      </w:r>
      <w:r w:rsidRPr="00AA162C">
        <w:t>Де-факто это означает снижение цены отсечения с текущих $60 за баррель до $50, что может усилить давление на валютный рынок</w:t>
      </w:r>
      <w:r w:rsidR="00AA162C" w:rsidRPr="00AA162C">
        <w:t>»</w:t>
      </w:r>
      <w:r w:rsidRPr="00AA162C">
        <w:t xml:space="preserve">, — пояснил он. По его оценкам, если при снижении цены отсечки Минфин не пересмотрит величину госрасходов в текущем году, то для финансирования бюджета может потребоваться дополнительно </w:t>
      </w:r>
      <w:r w:rsidRPr="00AA162C">
        <w:lastRenderedPageBreak/>
        <w:t>около 1,5 трлн руб. Рост привлечения госдолга при прочих равных приведет к замещению частного долга, что также является проинфляционным фактором, добавил он.</w:t>
      </w:r>
    </w:p>
    <w:p w14:paraId="35E6AE2E" w14:textId="2D6EDA02" w:rsidR="00111D7C" w:rsidRPr="00E24178" w:rsidRDefault="00B04D41" w:rsidP="0040232F">
      <w:hyperlink r:id="rId36" w:history="1">
        <w:r w:rsidR="0040232F" w:rsidRPr="00AA162C">
          <w:rPr>
            <w:rStyle w:val="a3"/>
          </w:rPr>
          <w:t>https://expert.ru/finance/chto-luchshe-sdelat-s-klyuchevoy-stavkoy/</w:t>
        </w:r>
      </w:hyperlink>
    </w:p>
    <w:p w14:paraId="323A2263" w14:textId="0D626733" w:rsidR="00E24178" w:rsidRPr="00EA481D" w:rsidRDefault="00E24178" w:rsidP="00E24178">
      <w:pPr>
        <w:pStyle w:val="2"/>
      </w:pPr>
      <w:bookmarkStart w:id="114" w:name="_Toc224800354"/>
      <w:r w:rsidRPr="00EA481D">
        <w:t>МК, 19.03.2026, Копить не надо тратить</w:t>
      </w:r>
      <w:bookmarkEnd w:id="114"/>
    </w:p>
    <w:p w14:paraId="494371E3" w14:textId="77777777" w:rsidR="00E24178" w:rsidRPr="00E24178" w:rsidRDefault="00E24178" w:rsidP="00E24178">
      <w:pPr>
        <w:pStyle w:val="3"/>
      </w:pPr>
      <w:bookmarkStart w:id="115" w:name="_Toc224800355"/>
      <w:r w:rsidRPr="00E24178">
        <w:t>Копить не надо тратить. Где в этом предложении нужно поставить запятую, чтобы она отразила рациональный выбор ответственного человека? Нужно ли в наши дни откладывать деньги на будущее, чтобы заработать на высоких процентных ставках банков, или, наоборот, лучше тратить все свободные средства, пока есть возможность? Ведь мы живем в условиях глобальной неопределенности и никому не дано понять, что завтра будет с нашими сбережениями. Для ответа на этот вопрос обратимся к давнему и не такому уж давнему историческому опыту.</w:t>
      </w:r>
      <w:bookmarkEnd w:id="115"/>
    </w:p>
    <w:p w14:paraId="3B74EA8E" w14:textId="77777777" w:rsidR="00E24178" w:rsidRPr="00CD7DCC" w:rsidRDefault="00E24178" w:rsidP="00E24178">
      <w:r w:rsidRPr="00E24178">
        <w:t xml:space="preserve">В культовом фильме «Иван Васильевич меняет профессию» один из персонажей дает полезный совет: «Граждане, храните деньги в сберегательной кассе, если, конечно, они у вас есть». </w:t>
      </w:r>
      <w:r w:rsidRPr="00CD7DCC">
        <w:t>Однако мало кто сегодня помнит, что подобный совет впервые появился в 1959 году в качестве рекламного слогана Управления гострудсберкасс и Госкредита РСФСР — как часть государственной кампании, направленной на популяризацию сбережений среди населения, и впоследствии неоднократно цитировался в советских произведениях искусства. Несмотря на то что граждане СССР были застрахованы от таких неизбежных издержек свободной рыночной экономики, как безработица, инфляция или банкротство, никто не был гарантирован от того, что в трудной жизненной ситуации понадобятся деньги, но их, как назло, не окажется на руках. Для минимизации таких рисков и нужны были сбережения, или, как мы говорим сегодня, финансовая подушка безопасности.</w:t>
      </w:r>
    </w:p>
    <w:p w14:paraId="0F57224E" w14:textId="77777777" w:rsidR="00E24178" w:rsidRPr="00CD7DCC" w:rsidRDefault="00E24178" w:rsidP="00E24178">
      <w:r w:rsidRPr="00CD7DCC">
        <w:t xml:space="preserve">В 1920–1930-е многие жители Страны Советов использовали весьма экзотические способы сбережения денег в безопасных, по их мнению, местах, которыми считались стеклянные банки из-под варенья или овощных консервов, матрасы кроватей и диванов, наволочки, чулки, нижнее белье со специально пришитыми карманами, книги и даже обшивка мебели, в которую нередко прятали не только деньги, но и драгоценности (прямо как в легендарном романе Ильфа и Петрова «Двенадцать стульев»). То есть современные выражения: «Хранить деньги под матрасом» или «Доверять деньги только стеклянным банкам» — появились не на пустом месте. Такие примитивные способы хранения денег использовались гражданами СССР в те времена даже не потому, что финансовых институтов, куда можно было положить деньги на вклады, не было (сберегательные кассы в России существовали с середины </w:t>
      </w:r>
      <w:r w:rsidRPr="00E24178">
        <w:rPr>
          <w:lang w:val="en-US"/>
        </w:rPr>
        <w:t>XIX</w:t>
      </w:r>
      <w:r w:rsidRPr="00CD7DCC">
        <w:t xml:space="preserve"> века), а из-за недоверия к государству. Деньги могли изъять либо из политических соображений, либо в связи с проводимой далеко не в интересах населения денежной реформой. Но во второй половине </w:t>
      </w:r>
      <w:r w:rsidRPr="00E24178">
        <w:rPr>
          <w:lang w:val="en-US"/>
        </w:rPr>
        <w:t>XX</w:t>
      </w:r>
      <w:r w:rsidRPr="00CD7DCC">
        <w:t xml:space="preserve"> века, в том числе благодаря пропаганде формирования сбережений в контролируемых государством финансовых организациях, любой трудящийся мог отложить себе часть заработанного дохода на сберкнижку, не боясь потерять деньги, и даже получать дополнительный доход к зарплате. В 1992 году из-за гиперинфляции сбережения населения в банках почти в одночасье обесценились, а часть вкладов оказалась заморожена государством для финансирования дефицита бюджета. На </w:t>
      </w:r>
      <w:r w:rsidRPr="00CD7DCC">
        <w:lastRenderedPageBreak/>
        <w:t>сегодняшний день потерявшие свои средства граждане так и не получили компенсации за обесценившиеся и изъятые советские вклады в полном объеме (напомним, что решение этого вопроса в очередной раз отложено — пока до 2027 года).</w:t>
      </w:r>
    </w:p>
    <w:p w14:paraId="1CCBC036" w14:textId="77777777" w:rsidR="00E24178" w:rsidRPr="00CD7DCC" w:rsidRDefault="00E24178" w:rsidP="00E24178">
      <w:r w:rsidRPr="00CD7DCC">
        <w:t>В 2002-м, по данным опроса ВЦИОМ, 37% опрошенных россиян считали наиболее выгодным и безопасным способом сбережения денег наличный доллар США. Около трети респондентов заявили тогда, что по-прежнему хранят деньги на вкладах в Сбербанке, созданном в СССР на базе объединения государственных сберегательных касс. Более 20% участников того опроса признались, что вообще не имеют свободных средств. На тот момент прошло совсем немного времени с момента девальвации российской валюты 1998 года, поэтому хранение сбережений в рублях, к тому же на длительный срок, казалось делом достаточно рискованным. Однако после 2003 года, когда государство начало страховать вклады, у россиян постепенно повышалось доверие к отечественному финансовому сектору. В 2010 году агентство «Прайм» опубликовало результаты соцопроса, согласно которому рублю доверяли более 80% россиян, но около 20% предпочитали хранить сбережения в наличных долларах или евро. В следующем десятилетии доля последних постепенно сокращалась. Так, в 2020 году, по опросу ВЦИОМ, она составляла не более 15%, 8% респондентов держали средства в долларах, 6% — в евро и не более 1% — в других мировых резервных валютах (юань среди россиян до 2022 года популярности не имел).</w:t>
      </w:r>
    </w:p>
    <w:p w14:paraId="4F99A218" w14:textId="77777777" w:rsidR="00E24178" w:rsidRPr="00CD7DCC" w:rsidRDefault="00E24178" w:rsidP="00E24178">
      <w:r w:rsidRPr="00CD7DCC">
        <w:t>Рост интереса к накоплениям на будущее стал последствием улучшения ситуации с занятостью, повышения доходов населения и качества жизни. С 2000-го по 2025-й, по данным Росстата, реальные располагаемые денежные доходы россиян выросли в 3,2 раза. Соответственно, кардинально изменилась модель экономического поведения, которая стала более соответствовать аналогам развитых стран, где домохозяйства не просто расходуют свои доходы на оплату налогов, коммунальных платежей и товары первой необходимости, но имеют возможность положить средства в банк или поднакопить денег, инвестируя в финансовые инструменты. Эти накопления потом могут быть направлены на собственное образование или обучение детей, на путешествия, хобби и развлечения или, наконец, чтобы иметь свободные деньги на черный день, если возникнут непредвиденные риски. Подчеркнем: за последние 10–12 лет у россиян стал появляться интерес не только к сбережению доходов, но и к инвестированию в более рискованные и при этом более прибыльные инструменты: недвижимость, акции, государственные и корпоративные облигации, паевые инвестиционные фонды, негосударственные пенсионные фонды...</w:t>
      </w:r>
    </w:p>
    <w:p w14:paraId="53EC61B0" w14:textId="77777777" w:rsidR="00E24178" w:rsidRPr="00CD7DCC" w:rsidRDefault="00E24178" w:rsidP="00E24178">
      <w:r w:rsidRPr="00CD7DCC">
        <w:t xml:space="preserve">Значительные коррективы в модель экономического поведения россиян внесли непростые события 2022 года. Следствиями геополитической турбулентности стали резкий обвал рубля весной с последующим быстрым восстановлением уже летом, а также ряд ограничений от запрета на снятие наличной валюты с вкладов в российских банках, открытых после 9 марта 2022 года, до ограничений на вывоз иностранных наличных за границу. Доллар США, евро и другие мировые резервные валюты, за исключением китайского юаня, стали для россиян токсичными. В этих валютах стало рискованно хранить сбережения даже в банках дружественных стран, так как многие из них стали опасаться вторичных санкций и отказывать российским физлицам в обслуживании. Держать свои средства в долларах США и евро по-прежнему небезопасно даже для имеющих такие вклады в России, ведь это в любой момент могут запретить ФРС США или Европейский центробанк — эмитенты названных валют. Учитывая это, </w:t>
      </w:r>
      <w:r w:rsidRPr="00CD7DCC">
        <w:lastRenderedPageBreak/>
        <w:t>наши соотечественники предпочитают вкладываться в юани дружественного Китая и в такой проверенный столетиями финансовый актив, как золото. Несколько лет назад в розничных инвестпортфелях стали появляться совсем новые инструменты — официально разрешенные ЦБ РФ к выпуску и обращению в России цифровые финансовые активы, а у склонных к наиболее высокому уровню риска есть и пока никем не регулируемые криптовалюты. То есть россияне в наши дни хотят не просто отложить деньги на будущее или заработать дополнительный доход в каком-либо финансовом инструменте, им важна еще и повышенная защита от санкций.</w:t>
      </w:r>
    </w:p>
    <w:p w14:paraId="2E6C7727" w14:textId="77777777" w:rsidR="00E24178" w:rsidRPr="00CD7DCC" w:rsidRDefault="00E24178" w:rsidP="00E24178">
      <w:r w:rsidRPr="00CD7DCC">
        <w:t>Россия и ее граждане за последние 25 лет прошли сложный путь, в результате их экономическое поведение сильно изменилось. Многие предпочитают не тратить деньги от зарплаты до зарплаты, а откладывать часть дохода на будущее либо в банк, либо в доходные финансовые активы. А самый правильный ответ на вопрос, где поставить знак препинания в фразе: «Копить не надо тратить» — это «и копить, и тратить» в тех пределах, какие позволяет доход. В любом случае оптимальной стратегией мы считаем откладывание в банк хотя бы 10–15% ежемесячного заработка. Это нужно просто для формирования запаса денег на черный день или для непредвиденных трат. Если средства позволяют, лучше всего в дополнение к банковскому депозиту приобрести немного золота или вложиться в ценные бумаги надежных компаний с высокой доходностью. Так постепенно вы сможете сформировать себе финансовую подушку безопасности, которая поможет, если наступит трудная жизненная ситуация.</w:t>
      </w:r>
    </w:p>
    <w:p w14:paraId="72C2479D" w14:textId="1223E152" w:rsidR="00E24178" w:rsidRPr="00EA481D" w:rsidRDefault="00E24178" w:rsidP="00E24178">
      <w:r w:rsidRPr="00CD7DCC">
        <w:t>Наталья Мильчакова</w:t>
      </w:r>
    </w:p>
    <w:p w14:paraId="255C3D03" w14:textId="3CC7D468" w:rsidR="008E045F" w:rsidRPr="00EA481D" w:rsidRDefault="008E045F" w:rsidP="00AB0C73">
      <w:pPr>
        <w:pStyle w:val="2"/>
      </w:pPr>
      <w:bookmarkStart w:id="116" w:name="_Toc224800356"/>
      <w:r w:rsidRPr="008E045F">
        <w:t>Российская газета, 18.03.2026</w:t>
      </w:r>
      <w:r w:rsidR="00AB0C73" w:rsidRPr="00AB0C73">
        <w:t xml:space="preserve">, </w:t>
      </w:r>
      <w:r w:rsidR="00AB0C73" w:rsidRPr="008E045F">
        <w:t>Названы профессии с самыми растущими зарплатами. Но есть нюансы на рынке труда</w:t>
      </w:r>
      <w:bookmarkEnd w:id="116"/>
    </w:p>
    <w:p w14:paraId="5E9D6D9C" w14:textId="77777777" w:rsidR="008E045F" w:rsidRPr="008E045F" w:rsidRDefault="008E045F" w:rsidP="00AB0C73">
      <w:pPr>
        <w:pStyle w:val="3"/>
      </w:pPr>
      <w:bookmarkStart w:id="117" w:name="_Toc224800357"/>
      <w:r w:rsidRPr="008E045F">
        <w:t xml:space="preserve">Доходы россиян в прошлом году росли неравномерно - в одних профессиях медианные зарплаты увеличилась более чем на 30%, в других - осталась на том же уровне или даже снизилась. При этом компании продолжают делать ставку на удержание критически важных для бизнес-инфраструктуры сотрудников, чьи навыки сложно заменить в условиях кадрового голода. К такому выводы пришли аналитики сервиса </w:t>
      </w:r>
      <w:r w:rsidRPr="008E045F">
        <w:rPr>
          <w:lang w:val="en-US"/>
        </w:rPr>
        <w:t>Dream</w:t>
      </w:r>
      <w:r w:rsidRPr="008E045F">
        <w:t xml:space="preserve"> </w:t>
      </w:r>
      <w:r w:rsidRPr="008E045F">
        <w:rPr>
          <w:lang w:val="en-US"/>
        </w:rPr>
        <w:t>Job</w:t>
      </w:r>
      <w:r w:rsidRPr="008E045F">
        <w:t>, сравнив медианные зарплаты сотрудников в российских компаниях за 2024 и 2025 годы (данные имеются в распоряжении "Российской газеты").</w:t>
      </w:r>
      <w:bookmarkEnd w:id="117"/>
    </w:p>
    <w:p w14:paraId="5882EB7D" w14:textId="77777777" w:rsidR="008E045F" w:rsidRPr="008E045F" w:rsidRDefault="008E045F" w:rsidP="008E045F">
      <w:r w:rsidRPr="008E045F">
        <w:t xml:space="preserve">Наиболее заметная динамика зафиксирована там, где работодатели конкурируют либо за критические компетенции, либо за людей, которые обеспечивают ежедневную операционную нагрузку или влияют на денежный поток бизнеса. Лидером по темпам роста стала позиция директора по продажам: медианная зарплата увеличилась с 150 тыс. до 200 тыс. рублей. Существенный плюс показали </w:t>
      </w:r>
      <w:r w:rsidRPr="008E045F">
        <w:rPr>
          <w:lang w:val="en-US"/>
        </w:rPr>
        <w:t>IT</w:t>
      </w:r>
      <w:r w:rsidRPr="008E045F">
        <w:t xml:space="preserve"> профессии - </w:t>
      </w:r>
      <w:r w:rsidRPr="008E045F">
        <w:rPr>
          <w:lang w:val="en-US"/>
        </w:rPr>
        <w:t>DevOps</w:t>
      </w:r>
      <w:r w:rsidRPr="008E045F">
        <w:t xml:space="preserve"> инженеры и программисты разработчики получили прибавку в 40 тыс. (зарплаты выросли со 180 тыс. до 220 тыс и со 100 тыс. до 140 тыс.).</w:t>
      </w:r>
    </w:p>
    <w:p w14:paraId="3190F0E1" w14:textId="77777777" w:rsidR="008E045F" w:rsidRPr="008E045F" w:rsidRDefault="008E045F" w:rsidP="008E045F">
      <w:r w:rsidRPr="008E045F">
        <w:t>Высокая динамика также видна в массовых коммерческих профессиях - медиана менеджеров активных продаж выросла с 60 тыс. до 100 тыс. рублей.</w:t>
      </w:r>
    </w:p>
    <w:p w14:paraId="2075B2BE" w14:textId="77777777" w:rsidR="008E045F" w:rsidRPr="008E045F" w:rsidRDefault="008E045F" w:rsidP="008E045F">
      <w:r w:rsidRPr="008E045F">
        <w:t>Индексация зарплаты - это хорошо, но есть нюансы, считает профессор бизнес- практики Московской школы управления "Сколково" Елена Витчак.</w:t>
      </w:r>
    </w:p>
    <w:p w14:paraId="5E56F60B" w14:textId="77777777" w:rsidR="008E045F" w:rsidRPr="008E045F" w:rsidRDefault="008E045F" w:rsidP="008E045F">
      <w:r w:rsidRPr="008E045F">
        <w:lastRenderedPageBreak/>
        <w:t>"Индексация может восприниматься как негативный процесс, если она становится единственным способом хоть какого-то повышения заработной платы, без иных механизмов премирования или карьерного роста. Хорошие нарративы помогают не только удерживать сотрудников, но и поддерживать общее ощущение справедливости в организации", - отмечает эксперт.</w:t>
      </w:r>
    </w:p>
    <w:p w14:paraId="4929E7BA" w14:textId="77777777" w:rsidR="008E045F" w:rsidRPr="008E045F" w:rsidRDefault="008E045F" w:rsidP="008E045F">
      <w:r w:rsidRPr="008E045F">
        <w:t>Российский рынок труда в 2026 году остается рынком соискателя: 89% компаний сталкиваются с нехваткой кадров, а 48% называют дефицит главной угрозой для бизнеса. По данным опроса Банка России, около 76% организаций планируют проиндексировать зарплаты в 2026 году, большинство - в пределах 5-10%.</w:t>
      </w:r>
    </w:p>
    <w:p w14:paraId="67AB9B57" w14:textId="77777777" w:rsidR="008E045F" w:rsidRPr="008E045F" w:rsidRDefault="008E045F" w:rsidP="008E045F">
      <w:r w:rsidRPr="008E045F">
        <w:t xml:space="preserve">"Как инструмент удержания индексация работает прежде всего для линейного и рабочего персонала - там, где денежный вопрос стоит острее всего и где люди реально уходят за прибавкой в 3-5 тысяч рублей. Для квалифицированных специалистов и управленцев деньги, конечно, важны, но давно перестали быть решающим аргументом. По итогам масштабного исследования </w:t>
      </w:r>
      <w:r w:rsidRPr="008E045F">
        <w:rPr>
          <w:lang w:val="en-US"/>
        </w:rPr>
        <w:t>hh</w:t>
      </w:r>
      <w:r w:rsidRPr="008E045F">
        <w:t>.</w:t>
      </w:r>
      <w:r w:rsidRPr="008E045F">
        <w:rPr>
          <w:lang w:val="en-US"/>
        </w:rPr>
        <w:t>ru</w:t>
      </w:r>
      <w:r w:rsidRPr="008E045F">
        <w:t xml:space="preserve"> среди более 380 работодателей, в 2026 году главным приоритетом </w:t>
      </w:r>
      <w:r w:rsidRPr="008E045F">
        <w:rPr>
          <w:lang w:val="en-US"/>
        </w:rPr>
        <w:t>HR</w:t>
      </w:r>
      <w:r w:rsidRPr="008E045F">
        <w:t xml:space="preserve"> стал рост производительности труда, а не удержание персонала "любой ценой" - это говорит о зрелости подхода. Туда же смотрит и структура реальных запросов: 38% работодателей считают, что ключевые специалисты остаются в компании благодаря гибкому подходу руководства, а 30% уже внедряют карьерные треки", - рассуждает заместитель председателя совета директоров АО ХК"Сибирский деловой союз", член совета директоров КАО "Азот" Анастасия Горелкина.</w:t>
      </w:r>
    </w:p>
    <w:p w14:paraId="3D735177" w14:textId="77777777" w:rsidR="008E045F" w:rsidRPr="008E045F" w:rsidRDefault="008E045F" w:rsidP="008E045F">
      <w:r w:rsidRPr="008E045F">
        <w:t xml:space="preserve">Набор инструментов удержания, который реально работает сейчас, выглядит так: прозрачные карьерные перспективы, обучение за счет компании, ДМС, гибридный формат работы и, что важно, нематериальное признание - обратная связь, участие в значимых проектах. "Каждый второй работодатель в 2026 году планирует усиливать </w:t>
      </w:r>
      <w:r w:rsidRPr="008E045F">
        <w:rPr>
          <w:lang w:val="en-US"/>
        </w:rPr>
        <w:t>HR</w:t>
      </w:r>
      <w:r w:rsidRPr="008E045F">
        <w:t>-бренд, особенно активно - средний бизнес. Российские компании, которые делают ставку на собственных людей - обучают, выращивают, дают расти внутри, - выигрывают эту гонку у тех, кто пытается просто перекупить чужих. Индексация зарплат - не зло и не панацея. Это гигиена, без которой разговор об удержании вообще не начнется", - подчеркивает Горелкина.</w:t>
      </w:r>
    </w:p>
    <w:p w14:paraId="0C091B8C" w14:textId="77777777" w:rsidR="008E045F" w:rsidRPr="008E045F" w:rsidRDefault="008E045F" w:rsidP="008E045F">
      <w:r w:rsidRPr="008E045F">
        <w:t>Руководитель Московского отделения независимого профсоюза "Новый труд" Анна Полякова акцентирует внимание на том, что важно понимать разницу между повышением зарплаты и индексацией. Это разные понятия. Индексация зарплаты - это обязанность руководителя в соответствии со статьями Трудового кодекса и касается всех сотрудников на трудовых договорах, а не абстрактной трудовой единицы или сотрудника на договорах гражданско-правового характера.</w:t>
      </w:r>
    </w:p>
    <w:p w14:paraId="5472911E" w14:textId="77777777" w:rsidR="008E045F" w:rsidRPr="008E045F" w:rsidRDefault="008E045F" w:rsidP="008E045F">
      <w:r w:rsidRPr="008E045F">
        <w:t xml:space="preserve">Периодичность индексации определяется компанией, в том числе ИП на "упрощенке", исключение - самозанятые, которые не имеют права нанимать сотрудников. Однако нарушать положения, которые работодатель обязан прописать в своих локальных нормативных актах, законом запрещено. Некоторые игнорируют индексацию, но при любой проверке за невыполнение требований закона предприниматель заплатит штраф. И отказать сотруднику в требовании проиндексировать зарплату нельзя, даже если отсутствует ЛНА (локально-нормативных акт), даже если он на срочном трудовом договоре или в декрете. "Что касается повышения зарплаты, то оно осуществляется на добровольной основе и обычно имеет обоснование. Если сравнивать с индексацией, то </w:t>
      </w:r>
      <w:r w:rsidRPr="008E045F">
        <w:lastRenderedPageBreak/>
        <w:t>повышение оплаты труда обычно всегда больше соответствует ценнику рынка труда, а не завязано на МРОТ и инфляцию", - уточняет Полякова.</w:t>
      </w:r>
    </w:p>
    <w:p w14:paraId="4A35FBC6" w14:textId="77777777" w:rsidR="008E045F" w:rsidRPr="008E045F" w:rsidRDefault="008E045F" w:rsidP="008E045F">
      <w:r w:rsidRPr="008E045F">
        <w:t>Как инструмент удержания сотрудника повышение зарплаты эффективно, если происходит своевременно, если бизнес транслирует ценности, которые близки подчиненному. Если же уже пройдена стадия выгорания, накоплены управленческие ошибки, то положительной обратной связи не будет. "Есть также мнение, что если сотрудник не выполняет свои обязанности должным образом на небольшой зарплате, то не будет это делать и при ее удвоении. Отчасти это справедливо. Люди, которые мотивированы, любят свое дело в целом. Однако если системно и долго не платить человеку справедливый по цене оклад или премии, если он один закрывает задачи всего отдела или нескольких коллег, это приведет к выгоранию или переманиванию в компанию, где его оценят адекватно", - добавляет эксперт.</w:t>
      </w:r>
    </w:p>
    <w:p w14:paraId="1408A689" w14:textId="77777777" w:rsidR="008E045F" w:rsidRPr="008E045F" w:rsidRDefault="008E045F" w:rsidP="008E045F">
      <w:r w:rsidRPr="008E045F">
        <w:t>Гендиректор агентства КРОС Екатерина Мовсесян также подтверждает: в сегодняшних экономических условиях компании фокусируются на удержании ключевых сотрудников с уникальными профессиональными компетенциями. А их мотивация выходит за рамки финансовой: для таких сотрудников решающую роль играют факторы, напрямую влияющие на качество профессиональной и личной жизни. Это реализация амбиций и карьерное развитие, это сохранение образа жизни и комфортная корпоративная культура.</w:t>
      </w:r>
    </w:p>
    <w:p w14:paraId="2AE993D0" w14:textId="77777777" w:rsidR="008E045F" w:rsidRPr="008E045F" w:rsidRDefault="008E045F" w:rsidP="008E045F">
      <w:r w:rsidRPr="008E045F">
        <w:t>Соответственно, сегодня компании-лидеры внедряют комплексный подход к благополучию сотрудника. Они предлагают прозрачные карьерные треки и возможность обучения внутри или за пределами компании. Предусматривают возможность как вертикального, так и горизонтального роста. "Много внимания уделяется стилю управления: формируется атмосфера доверия, качественной обратной связи. В итоге реальная лояльность ценных кадров завоевывается через создание среды, в которой сотрудник может развиваться, влиять на результат и сохранять комфортный для себя баланс работы и жизни. Компании, сделавшие ставку на горизонтальную мобильность, автономию и гибкость, сегодня находятся в гораздо более выигрышной позиции", - добавляет Екатерина Мовсесян.</w:t>
      </w:r>
    </w:p>
    <w:p w14:paraId="5DD85552" w14:textId="77777777" w:rsidR="008E045F" w:rsidRPr="008E045F" w:rsidRDefault="008E045F" w:rsidP="008E045F">
      <w:r w:rsidRPr="008E045F">
        <w:t xml:space="preserve">"Сегодня одной из наиболее эффективных мер для бизнеса является внедрение корпоративных пенсионных программ (КПП). Этот инструмент позволяет работодателям решать сразу две важные задачи: удерживать ценные кадры и мотивировать сотрудников к длительному сотрудничеству. Интерес к подобным механизмам в нашей стране продолжает расти. Речь идет, в частности, о паритетных схемах, когда взносы в систему негосударственного пенсионного обеспечения (НПО) делают и сотрудник, и работодатель. Благодаря таким программам накопления граждан растут гораздо быстрее, а счет, который показывает хорошую динамику, служит дополнительным стимулом для сотрудников остаться в компании надолго. В то же время современные КПП предусматривают перенос накопленных средств при смене работы. Другими словами, этот инструмент помогает удержать сотрудников, не превращаясь при этом в ограничивающую меру или препятствие на пути профессионального развития", - добавляет </w:t>
      </w:r>
      <w:r w:rsidRPr="008E045F">
        <w:rPr>
          <w:b/>
          <w:bCs/>
        </w:rPr>
        <w:t>председатель Совета Национальной ассоциации негосударственных пенсионных фондов (НАПФ) Аркадий Недбай</w:t>
      </w:r>
      <w:r w:rsidRPr="008E045F">
        <w:t>.</w:t>
      </w:r>
    </w:p>
    <w:p w14:paraId="4F4E24EC" w14:textId="77777777" w:rsidR="008E045F" w:rsidRPr="008E045F" w:rsidRDefault="008E045F" w:rsidP="008E045F">
      <w:r w:rsidRPr="008E045F">
        <w:t xml:space="preserve">Для работодателей такие программы - это инвестиции в стабильность и долгосрочные отношения с персоналом. Большинство крупных предприятий внедряют КПП именно </w:t>
      </w:r>
      <w:r w:rsidRPr="008E045F">
        <w:lastRenderedPageBreak/>
        <w:t xml:space="preserve">для укрепления взаимного доверия и повышения эффективности работы. Государство понимает важность подобных механизмов и стимулирует их развитие. В частности, предоставляя налоговые льготы для работодателей, софинансирующих взносы работников в корпоративные пенсионные программы. Эти расходы могут быть исключены из налогооблагаемой базы предприятия в пределах 12% фонда оплаты труда. Это схема выгодна и бизнесу, и сотруднику: первый получает экономию на налогах, а второй - увеличение размера будущей пенсии. "В результате получается выигрышная стратегия: сотрудники обретают уверенность в завтрашнем дне, а компании укрепляют собственную устойчивость и репутацию. Мы ожидаем, что в ближайшие годы популярность подобных инструментов продолжит расти. Есть все основания полагать, что в обозримом будущем корпоративные пенсионные программы займут центральное место в арсенале инструментов эффективного менеджмента и станут неотъемлемой составляющей успешных </w:t>
      </w:r>
      <w:r w:rsidRPr="008E045F">
        <w:rPr>
          <w:lang w:val="en-US"/>
        </w:rPr>
        <w:t>HR</w:t>
      </w:r>
      <w:r w:rsidRPr="008E045F">
        <w:t xml:space="preserve">-практик", - уверен </w:t>
      </w:r>
      <w:r w:rsidRPr="008E045F">
        <w:rPr>
          <w:b/>
          <w:bCs/>
        </w:rPr>
        <w:t>Аркадий Недбай.</w:t>
      </w:r>
    </w:p>
    <w:p w14:paraId="0CEA9990" w14:textId="234DB03F" w:rsidR="008E045F" w:rsidRPr="00A92B19" w:rsidRDefault="00B04D41" w:rsidP="008E045F">
      <w:hyperlink r:id="rId37" w:history="1">
        <w:r w:rsidR="008E045F" w:rsidRPr="00EA4BCE">
          <w:rPr>
            <w:rStyle w:val="a3"/>
            <w:lang w:val="en-US"/>
          </w:rPr>
          <w:t>https</w:t>
        </w:r>
        <w:r w:rsidR="008E045F" w:rsidRPr="008E045F">
          <w:rPr>
            <w:rStyle w:val="a3"/>
          </w:rPr>
          <w:t>://</w:t>
        </w:r>
        <w:r w:rsidR="008E045F" w:rsidRPr="00EA4BCE">
          <w:rPr>
            <w:rStyle w:val="a3"/>
            <w:lang w:val="en-US"/>
          </w:rPr>
          <w:t>rg</w:t>
        </w:r>
        <w:r w:rsidR="008E045F" w:rsidRPr="008E045F">
          <w:rPr>
            <w:rStyle w:val="a3"/>
          </w:rPr>
          <w:t>.</w:t>
        </w:r>
        <w:r w:rsidR="008E045F" w:rsidRPr="00EA4BCE">
          <w:rPr>
            <w:rStyle w:val="a3"/>
            <w:lang w:val="en-US"/>
          </w:rPr>
          <w:t>ru</w:t>
        </w:r>
        <w:r w:rsidR="008E045F" w:rsidRPr="008E045F">
          <w:rPr>
            <w:rStyle w:val="a3"/>
          </w:rPr>
          <w:t>/2026/03/18/</w:t>
        </w:r>
        <w:r w:rsidR="008E045F" w:rsidRPr="00EA4BCE">
          <w:rPr>
            <w:rStyle w:val="a3"/>
            <w:lang w:val="en-US"/>
          </w:rPr>
          <w:t>nazvany</w:t>
        </w:r>
        <w:r w:rsidR="008E045F" w:rsidRPr="008E045F">
          <w:rPr>
            <w:rStyle w:val="a3"/>
          </w:rPr>
          <w:t>-</w:t>
        </w:r>
        <w:r w:rsidR="008E045F" w:rsidRPr="00EA4BCE">
          <w:rPr>
            <w:rStyle w:val="a3"/>
            <w:lang w:val="en-US"/>
          </w:rPr>
          <w:t>professii</w:t>
        </w:r>
        <w:r w:rsidR="008E045F" w:rsidRPr="008E045F">
          <w:rPr>
            <w:rStyle w:val="a3"/>
          </w:rPr>
          <w:t>-</w:t>
        </w:r>
        <w:r w:rsidR="008E045F" w:rsidRPr="00EA4BCE">
          <w:rPr>
            <w:rStyle w:val="a3"/>
            <w:lang w:val="en-US"/>
          </w:rPr>
          <w:t>s</w:t>
        </w:r>
        <w:r w:rsidR="008E045F" w:rsidRPr="008E045F">
          <w:rPr>
            <w:rStyle w:val="a3"/>
          </w:rPr>
          <w:t>-</w:t>
        </w:r>
        <w:r w:rsidR="008E045F" w:rsidRPr="00EA4BCE">
          <w:rPr>
            <w:rStyle w:val="a3"/>
            <w:lang w:val="en-US"/>
          </w:rPr>
          <w:t>samymi</w:t>
        </w:r>
        <w:r w:rsidR="008E045F" w:rsidRPr="008E045F">
          <w:rPr>
            <w:rStyle w:val="a3"/>
          </w:rPr>
          <w:t>-</w:t>
        </w:r>
        <w:r w:rsidR="008E045F" w:rsidRPr="00EA4BCE">
          <w:rPr>
            <w:rStyle w:val="a3"/>
            <w:lang w:val="en-US"/>
          </w:rPr>
          <w:t>rastushchimi</w:t>
        </w:r>
        <w:r w:rsidR="008E045F" w:rsidRPr="008E045F">
          <w:rPr>
            <w:rStyle w:val="a3"/>
          </w:rPr>
          <w:t>-</w:t>
        </w:r>
        <w:r w:rsidR="008E045F" w:rsidRPr="00EA4BCE">
          <w:rPr>
            <w:rStyle w:val="a3"/>
            <w:lang w:val="en-US"/>
          </w:rPr>
          <w:t>zarplatami</w:t>
        </w:r>
        <w:r w:rsidR="008E045F" w:rsidRPr="008E045F">
          <w:rPr>
            <w:rStyle w:val="a3"/>
          </w:rPr>
          <w:t>-</w:t>
        </w:r>
        <w:r w:rsidR="008E045F" w:rsidRPr="00EA4BCE">
          <w:rPr>
            <w:rStyle w:val="a3"/>
            <w:lang w:val="en-US"/>
          </w:rPr>
          <w:t>no</w:t>
        </w:r>
        <w:r w:rsidR="008E045F" w:rsidRPr="008E045F">
          <w:rPr>
            <w:rStyle w:val="a3"/>
          </w:rPr>
          <w:t>-</w:t>
        </w:r>
        <w:r w:rsidR="008E045F" w:rsidRPr="00EA4BCE">
          <w:rPr>
            <w:rStyle w:val="a3"/>
            <w:lang w:val="en-US"/>
          </w:rPr>
          <w:t>est</w:t>
        </w:r>
        <w:r w:rsidR="008E045F" w:rsidRPr="008E045F">
          <w:rPr>
            <w:rStyle w:val="a3"/>
          </w:rPr>
          <w:t>-</w:t>
        </w:r>
        <w:r w:rsidR="008E045F" w:rsidRPr="00EA4BCE">
          <w:rPr>
            <w:rStyle w:val="a3"/>
            <w:lang w:val="en-US"/>
          </w:rPr>
          <w:t>niuansy</w:t>
        </w:r>
        <w:r w:rsidR="008E045F" w:rsidRPr="008E045F">
          <w:rPr>
            <w:rStyle w:val="a3"/>
          </w:rPr>
          <w:t>-</w:t>
        </w:r>
        <w:r w:rsidR="008E045F" w:rsidRPr="00EA4BCE">
          <w:rPr>
            <w:rStyle w:val="a3"/>
            <w:lang w:val="en-US"/>
          </w:rPr>
          <w:t>na</w:t>
        </w:r>
        <w:r w:rsidR="008E045F" w:rsidRPr="008E045F">
          <w:rPr>
            <w:rStyle w:val="a3"/>
          </w:rPr>
          <w:t>-</w:t>
        </w:r>
        <w:r w:rsidR="008E045F" w:rsidRPr="00EA4BCE">
          <w:rPr>
            <w:rStyle w:val="a3"/>
            <w:lang w:val="en-US"/>
          </w:rPr>
          <w:t>rynke</w:t>
        </w:r>
        <w:r w:rsidR="008E045F" w:rsidRPr="008E045F">
          <w:rPr>
            <w:rStyle w:val="a3"/>
          </w:rPr>
          <w:t>-</w:t>
        </w:r>
        <w:r w:rsidR="008E045F" w:rsidRPr="00EA4BCE">
          <w:rPr>
            <w:rStyle w:val="a3"/>
            <w:lang w:val="en-US"/>
          </w:rPr>
          <w:t>truda</w:t>
        </w:r>
        <w:r w:rsidR="008E045F" w:rsidRPr="008E045F">
          <w:rPr>
            <w:rStyle w:val="a3"/>
          </w:rPr>
          <w:t>.</w:t>
        </w:r>
        <w:r w:rsidR="008E045F" w:rsidRPr="00EA4BCE">
          <w:rPr>
            <w:rStyle w:val="a3"/>
            <w:lang w:val="en-US"/>
          </w:rPr>
          <w:t>html</w:t>
        </w:r>
      </w:hyperlink>
      <w:r w:rsidR="008E045F" w:rsidRPr="008E045F">
        <w:t xml:space="preserve"> </w:t>
      </w:r>
    </w:p>
    <w:p w14:paraId="5657A273" w14:textId="26E2D701" w:rsidR="0030345F" w:rsidRPr="0030345F" w:rsidRDefault="0030345F" w:rsidP="0030345F">
      <w:pPr>
        <w:pStyle w:val="2"/>
      </w:pPr>
      <w:bookmarkStart w:id="118" w:name="_Toc224800358"/>
      <w:r w:rsidRPr="0030345F">
        <w:t>РБК, 19.03.2026, Предпосылки для инвестиций появятся во второй половине года</w:t>
      </w:r>
      <w:bookmarkEnd w:id="118"/>
    </w:p>
    <w:p w14:paraId="7AFFF42F" w14:textId="77777777" w:rsidR="0030345F" w:rsidRPr="0030345F" w:rsidRDefault="0030345F" w:rsidP="0030345F">
      <w:pPr>
        <w:pStyle w:val="3"/>
      </w:pPr>
      <w:bookmarkStart w:id="119" w:name="_Toc224800359"/>
      <w:r w:rsidRPr="0030345F">
        <w:t>Когда бизнес ощутит реальный эффект от смягчения денежно-кредитной политики и при каких условиях в экономику вернутся дешевые деньги, рассказала заместитель председателя ПСБ Юлия Карпова.</w:t>
      </w:r>
      <w:bookmarkEnd w:id="119"/>
    </w:p>
    <w:p w14:paraId="4847AA2E" w14:textId="77777777" w:rsidR="0030345F" w:rsidRPr="0030345F" w:rsidRDefault="0030345F" w:rsidP="0030345F">
      <w:r w:rsidRPr="0030345F">
        <w:t>Какие главные вызовы и окна возможностей для российской экономики вы видите в 2026 году?</w:t>
      </w:r>
    </w:p>
    <w:p w14:paraId="00589157" w14:textId="77777777" w:rsidR="0030345F" w:rsidRPr="0030345F" w:rsidRDefault="0030345F" w:rsidP="0030345F">
      <w:r w:rsidRPr="0030345F">
        <w:t>Главный вызов-обеспечить плавный переход экономики от фазы охлаждения к стабильному росту при одновременном сдерживании инфляции и сохранении разумного бюджетного баланса.</w:t>
      </w:r>
    </w:p>
    <w:p w14:paraId="60CC55EC" w14:textId="77777777" w:rsidR="0030345F" w:rsidRPr="0030345F" w:rsidRDefault="0030345F" w:rsidP="0030345F">
      <w:r w:rsidRPr="0030345F">
        <w:t>Политика "мягкой посадки", реализованная монетарными властями в прошлом году, достигла цели - инфляция снизилась до 5,6%, сохранилась макростабильность, экономика избежала рецессии. Банковский сектор укрепил капитальную базу - показатель достаточности капитала по системе вырос до 13,2%.</w:t>
      </w:r>
    </w:p>
    <w:p w14:paraId="1A093C18" w14:textId="77777777" w:rsidR="0030345F" w:rsidRPr="0030345F" w:rsidRDefault="0030345F" w:rsidP="0030345F">
      <w:r w:rsidRPr="0030345F">
        <w:t>Теперь вектор смещается - в условиях беспрецедентной бюджетной консолидации, которую мы наблюдаем с конца прошлого года, основным драйвером развития экономики должно стать смягчение денежно-кредитной политики и усиление стимулов для бизнеса. Тренд на бюджетную экономию очевиден. Именно этот фактор, на мой взгляд, повлиял на решение Банка России о снижении ключевой ставки.</w:t>
      </w:r>
    </w:p>
    <w:p w14:paraId="6F532228" w14:textId="77777777" w:rsidR="0030345F" w:rsidRPr="0030345F" w:rsidRDefault="0030345F" w:rsidP="0030345F">
      <w:r w:rsidRPr="0030345F">
        <w:t xml:space="preserve">В текущих условиях окно возможностей для российского бизнеса по-прежнему связано с импортозамещением, укреплением технологического суверенитета, цифровизацией, переориентацией на рынки глобального Юга, Ближнего Востока и Африки. Уход иностранных компаний в 2022 году создал уникальную ситуацию для отечественных компаний, и мы видим, как активно они замещают освободившиеся ниши в сфере электроники, машиностроения, </w:t>
      </w:r>
      <w:r w:rsidRPr="0030345F">
        <w:rPr>
          <w:lang w:val="en-US"/>
        </w:rPr>
        <w:t>IT</w:t>
      </w:r>
      <w:r w:rsidRPr="0030345F">
        <w:t>, фармацевтики, сельского хозяйства. Импортозамещение стало сильным стимулом для развития целых отраслей и рынков, и этот процесс продолжается.</w:t>
      </w:r>
    </w:p>
    <w:p w14:paraId="635256A2" w14:textId="77777777" w:rsidR="0030345F" w:rsidRPr="0030345F" w:rsidRDefault="0030345F" w:rsidP="0030345F">
      <w:r w:rsidRPr="0030345F">
        <w:lastRenderedPageBreak/>
        <w:t>Какие стратегические цели ставит перед собой ПСБ на 2026 год в силу продолжающейся смены парадигмы экономики?</w:t>
      </w:r>
    </w:p>
    <w:p w14:paraId="68D279AA" w14:textId="77777777" w:rsidR="0030345F" w:rsidRPr="0030345F" w:rsidRDefault="0030345F" w:rsidP="0030345F">
      <w:r w:rsidRPr="0030345F">
        <w:t>Значительная часть наших стратегических целей на 2026 год связана с ролью ПСБ как опорного банка для оборонно-промышленного комплекса. Отдельный стратегический фокус - развитие технологического суверенитета.</w:t>
      </w:r>
    </w:p>
    <w:p w14:paraId="6D924F6A" w14:textId="77777777" w:rsidR="0030345F" w:rsidRPr="0030345F" w:rsidRDefault="0030345F" w:rsidP="0030345F">
      <w:r w:rsidRPr="0030345F">
        <w:rPr>
          <w:lang w:val="en-US"/>
        </w:rPr>
        <w:t>E</w:t>
      </w:r>
      <w:r w:rsidRPr="0030345F">
        <w:t>ще одна важная миссия - развитие новых субъектов России, финансирование инфраструктурных проектов, кредитование населения и работающего там бизнеса. Мы обеспечили широкий доступ их жителей к современным банковским продуктам и сервисам, интегрировав воссоединенные субъекты в финансовую систему страны.</w:t>
      </w:r>
    </w:p>
    <w:p w14:paraId="20FD7B7D" w14:textId="77777777" w:rsidR="0030345F" w:rsidRPr="0030345F" w:rsidRDefault="0030345F" w:rsidP="0030345F">
      <w:r w:rsidRPr="0030345F">
        <w:t>При этом как универсальный федеральный банк ПСБ активно развивает бизнес и в корпоративном гражданском сегменте, и в розничном, и в инвестиционном, делая акцент на цифровизацию, внедрение инноваций, в том числе технологии искусственного интеллекта, развитие расчетов в цифровом рубле.</w:t>
      </w:r>
    </w:p>
    <w:p w14:paraId="37772621" w14:textId="77777777" w:rsidR="0030345F" w:rsidRPr="0030345F" w:rsidRDefault="0030345F" w:rsidP="0030345F">
      <w:r w:rsidRPr="0030345F">
        <w:rPr>
          <w:lang w:val="en-US"/>
        </w:rPr>
        <w:t>E</w:t>
      </w:r>
      <w:r w:rsidRPr="0030345F">
        <w:t>ще одно стратегическое направление-формирование нового макрорегионального социально-экономического и делового центра в Ярославской области, куда ПСБ в прошлом году перенес головной офис банка. Здесь наша миссия как одного из крупных работодателей и инвесторов региона - содействие устойчивому социально-экономическому росту Ярославской области.</w:t>
      </w:r>
    </w:p>
    <w:p w14:paraId="70FE90E8" w14:textId="77777777" w:rsidR="0030345F" w:rsidRPr="0030345F" w:rsidRDefault="0030345F" w:rsidP="0030345F">
      <w:r w:rsidRPr="0030345F">
        <w:t>Как вы охарактеризуете динамику ключевой ставки, каков ваш прогноз на 2026 год?</w:t>
      </w:r>
    </w:p>
    <w:p w14:paraId="710A1B13" w14:textId="77777777" w:rsidR="0030345F" w:rsidRPr="0030345F" w:rsidRDefault="0030345F" w:rsidP="0030345F">
      <w:r w:rsidRPr="0030345F">
        <w:t>Решение ЦБ о снижении ставки до 15,5% в феврале совпало с нашими ожиданиями. На текущий момент макропрогноз ПСБ предполагает, что снижение ключевой ставки будет происходить плавно, равномерно по кварталам до уровня 12-13% к концу года.</w:t>
      </w:r>
    </w:p>
    <w:p w14:paraId="2BBD9F6A" w14:textId="77777777" w:rsidR="0030345F" w:rsidRPr="0030345F" w:rsidRDefault="0030345F" w:rsidP="0030345F">
      <w:r w:rsidRPr="0030345F">
        <w:t>ЦБ прогнозирует возврат к нейтральной ставке 7,5-8,5% в 2027 году. Стоит ли ждать возвращения дешевых денег и что это значит для долгосрочных инвестиций</w:t>
      </w:r>
    </w:p>
    <w:p w14:paraId="2499748F" w14:textId="77777777" w:rsidR="0030345F" w:rsidRPr="0030345F" w:rsidRDefault="0030345F" w:rsidP="0030345F">
      <w:r w:rsidRPr="0030345F">
        <w:t>Возврат ключевой ставки к диапазону 7,5-8,5% в 2027 году мы оцениваем как наиболее оптимистичный сценарий. У нас в банке более консервативные ожидания: наш прогноз - ставка 9,5% на конец 2027 года с учетом проинфляционных рисков по мере роста экономической активности.</w:t>
      </w:r>
    </w:p>
    <w:p w14:paraId="2E195DA1" w14:textId="77777777" w:rsidR="0030345F" w:rsidRPr="0030345F" w:rsidRDefault="0030345F" w:rsidP="0030345F">
      <w:r w:rsidRPr="0030345F">
        <w:t>Быстрого возвращения эпохи дешевых денег ждать, на мой взгляд, не стоит. Для долгосрочных инвестиций важен уровень долгосрочных процентных ставок. Для этого необходимо не только снизить инфляцию и вывести ключевую ставку к сбалансированному уровню, но и сформировать у населения и участников рынка уверенность, что низкие ставки - надолго.</w:t>
      </w:r>
    </w:p>
    <w:p w14:paraId="1E29AE80" w14:textId="77777777" w:rsidR="0030345F" w:rsidRPr="0030345F" w:rsidRDefault="0030345F" w:rsidP="0030345F">
      <w:r w:rsidRPr="0030345F">
        <w:t xml:space="preserve">И надо понимать, что даже при снижении ключевой ставки до 8% годовых и целевой инфляции 4% реальная стоимость денег для бизнеса составит 4%. Это сбалансированная стоимость финансирования для текущей фазы развития экономики, но тем не менее это заметно выше, чем в развитых странах и Китае. Для сравнения: в США - около 1-1,5%, </w:t>
      </w:r>
      <w:r w:rsidRPr="0030345F">
        <w:rPr>
          <w:lang w:val="en-US"/>
        </w:rPr>
        <w:t>E</w:t>
      </w:r>
      <w:r w:rsidRPr="0030345F">
        <w:t>вропе - 0,5-1%, Китае - 1,5-2%.</w:t>
      </w:r>
    </w:p>
    <w:p w14:paraId="40182324" w14:textId="77777777" w:rsidR="0030345F" w:rsidRPr="0030345F" w:rsidRDefault="0030345F" w:rsidP="0030345F">
      <w:r w:rsidRPr="0030345F">
        <w:t xml:space="preserve">Хотя, безусловно, после долгого периода высоких ставок уровень 8-9% сильно подстегнет инвестиционную активность бизнеса. Предпосылки для серьезного возврата к вложениям в основной капитал появятся, думаю, уже во второй половине 2026 года - по мере снижения ключевой ставки финансирование будет становиться более </w:t>
      </w:r>
      <w:r w:rsidRPr="0030345F">
        <w:lastRenderedPageBreak/>
        <w:t>доступным. Также, по нашим прогнозам, в этом году динамика валютного курса будет более сбалансированной.</w:t>
      </w:r>
    </w:p>
    <w:p w14:paraId="7908F038" w14:textId="77777777" w:rsidR="0030345F" w:rsidRPr="0030345F" w:rsidRDefault="0030345F" w:rsidP="0030345F">
      <w:r w:rsidRPr="0030345F">
        <w:t>Как меняется роль крупных национальных банков в условиях отсутствия иностранного капитала?</w:t>
      </w:r>
    </w:p>
    <w:p w14:paraId="66F493DF" w14:textId="77777777" w:rsidR="0030345F" w:rsidRPr="0030345F" w:rsidRDefault="0030345F" w:rsidP="0030345F">
      <w:r w:rsidRPr="0030345F">
        <w:t>В условиях опоры на внутренние ресурсы роль национального банковского сектора фундаментально трансформировалась. Банки теперь выполняют роль не только финансовых посредников, а являются стратегическими партнерами и инвесторами реального сектора, основным каналом трансформации сбережений в инструменты финансирования экономики. В национальной банковской системе сегодня аккумулирован колоссальный объем средств - больше 150 трлн руб. средств граждан, корпораций и бюджета. Сберегательная активность населения остается устойчиво высокой, и увеличение депозитной базы по-прежнему будет важным источником роста банковского сектора и финансирования экономики.</w:t>
      </w:r>
    </w:p>
    <w:p w14:paraId="4FD9B1B2" w14:textId="77777777" w:rsidR="0030345F" w:rsidRPr="0030345F" w:rsidRDefault="0030345F" w:rsidP="0030345F">
      <w:r w:rsidRPr="0030345F">
        <w:t>Соответственно, российские банки практически полностью заместили внешние источники капитала на рынке внутреннего долга и заемного финансирования. Наибольшая трансформация с уходом нерезидентов произошла в облигациях федерального займа (ОФЗ). В начале 2020 года доля нерезидентов в ОФЗ была максимальной - 35%, они владели бумагами на сумму более 3 трлн руб.</w:t>
      </w:r>
    </w:p>
    <w:p w14:paraId="6D82D1C7" w14:textId="77777777" w:rsidR="0030345F" w:rsidRPr="0030345F" w:rsidRDefault="0030345F" w:rsidP="0030345F">
      <w:r w:rsidRPr="0030345F">
        <w:t xml:space="preserve">С тех пор объем рынка ОФЗ вырос в три раза, до 29 трлн руб. (на конец 2025 года, по данным Банка России. - "РБК Отрасли"), из которых 65% - около 19 трлн руб. - принадлежит российским банкам. Они являются основными участниками при размещении и государственного, и корпоративного долга. Сегодня опора в долгосрочных ресурсах - исключительно на национальный банковский сектор. </w:t>
      </w:r>
      <w:r w:rsidRPr="0030345F">
        <w:rPr>
          <w:lang w:val="en-US"/>
        </w:rPr>
        <w:t>E</w:t>
      </w:r>
      <w:r w:rsidRPr="0030345F">
        <w:t>ще 1,2 трлн руб. - это средства физических лиц, вложенные в ОФЗ. Что касается внешних инвесторов, то объем вложений в российскую экономику со стороны дружественных стран сегодня составляет около 1 трлн руб.</w:t>
      </w:r>
    </w:p>
    <w:p w14:paraId="4EB6B082" w14:textId="77777777" w:rsidR="0030345F" w:rsidRPr="0030345F" w:rsidRDefault="0030345F" w:rsidP="0030345F">
      <w:r w:rsidRPr="0030345F">
        <w:t>Насколько выполнима задача по развитию рынка капитала как инструмента финансирования экономики?</w:t>
      </w:r>
    </w:p>
    <w:p w14:paraId="519E56BF" w14:textId="77777777" w:rsidR="0030345F" w:rsidRPr="00DC6C9D" w:rsidRDefault="0030345F" w:rsidP="0030345F">
      <w:r w:rsidRPr="0030345F">
        <w:t xml:space="preserve">Напомню, указом президента России о национальных целях развития поставлена задача увеличить капитализацию фондового рынка до 66% от ВВП к 2030 году и до 75% - к 2036-му. Очевидно, что развитие рынка капитала прежде всего связано с расширением источников долгосрочного финансирования, удлинением инвестиционного горизонта сбережений. Банки играют основную роль в этом процессе - они и организуют выпуски, и инвестируют собственные средства, и развивают новые инструменты долгосрочного финансирования. Крупные банковские группы, обладающие технологичной инфраструктурой и многомиллионной клиентской базой по всей стране, стали ключевым звеном в привлечении долгосрочных средств населения на рынки капитала - в первую очередь через такие инструменты, как индивидуальные инвестиционные счета (ИИС-3) и программа долгосрочных сбережений (ПДС). </w:t>
      </w:r>
      <w:r w:rsidRPr="00DC6C9D">
        <w:t>Понятно, что процесс требует времени. Тем не менее результат уже ощутим. Например, объем средств в ПДС, запущенной в 2024 году, уже превысил 700 млрд руб. - это растущий источник долгосрочных ресурсов для экономики от граждан.</w:t>
      </w:r>
    </w:p>
    <w:p w14:paraId="4272D054" w14:textId="77777777" w:rsidR="0030345F" w:rsidRPr="00DC6C9D" w:rsidRDefault="0030345F" w:rsidP="0030345F">
      <w:r w:rsidRPr="00DC6C9D">
        <w:t xml:space="preserve">Также можно с уверенностью ожидать, что по мере снижения ключевой ставки население будет активнее переключаться с вкладов на инвестиции, в том числе в </w:t>
      </w:r>
      <w:r w:rsidRPr="00DC6C9D">
        <w:lastRenderedPageBreak/>
        <w:t>долгосрочные инструменты. Поэтому стратегическая задача профессиональных участников рынка, инфраструктурных организаций и эмитентов - работать над повышением прозрачности размещений и инвестиционной привлекательности долгосрочных инструментов, чем и занимается сейчас наша финансово-банковская индустрия.</w:t>
      </w:r>
    </w:p>
    <w:p w14:paraId="49AEF26B" w14:textId="77777777" w:rsidR="0030345F" w:rsidRPr="00DC6C9D" w:rsidRDefault="0030345F" w:rsidP="0030345F">
      <w:r w:rsidRPr="00DC6C9D">
        <w:t>Какие инструменты фондового рынка становятся ключевыми для привлечения капитала бизнесом?</w:t>
      </w:r>
    </w:p>
    <w:p w14:paraId="5796CCC9" w14:textId="77777777" w:rsidR="0030345F" w:rsidRPr="00DC6C9D" w:rsidRDefault="0030345F" w:rsidP="0030345F">
      <w:r w:rsidRPr="00DC6C9D">
        <w:t>Сегодня рынок капитала - это практически синоним рынка долга. Безусловный лидер среди инструментов привлечения у компаний - классические облигации. За минувший год российские компании разместили бумаг на 12 трлн руб., а общий объем рынка корпоративных облигаций к концу 2025 года превысил 35 млрд руб. Это все еще почти втрое меньше объема корпоративного кредитного портфеля банков (97 трлн руб.), но уже сопоставимо по масштабам.</w:t>
      </w:r>
    </w:p>
    <w:p w14:paraId="4F3B13A9" w14:textId="77777777" w:rsidR="0030345F" w:rsidRPr="00DC6C9D" w:rsidRDefault="0030345F" w:rsidP="0030345F">
      <w:r w:rsidRPr="00DC6C9D">
        <w:t>Долевое финансирование уступило место заемному. Также сейчас активно развивается рынок цифровых финансовых активов (ЦФА) - интерес к инструменту проявляют и крупные компании, и в особенности малые и средние предприятия, которым ЦФА позволяют с минимальными транзакционными издержками привлекать средства инвесторов на развитие бизнеса. Мы считаем это направление очень перспективным: в составе группы ПСБ оно развивается на платформе "Токеон" - на текущий момент объем выпусков уже превысил 150 млрд руб.</w:t>
      </w:r>
    </w:p>
    <w:p w14:paraId="286E0FAA" w14:textId="77777777" w:rsidR="0030345F" w:rsidRPr="00DC6C9D" w:rsidRDefault="0030345F" w:rsidP="0030345F">
      <w:r w:rsidRPr="00DC6C9D">
        <w:t>Какие секторы экономики могут стать драйверами доходности для инвесторов в этом году?</w:t>
      </w:r>
    </w:p>
    <w:p w14:paraId="215BBB5C" w14:textId="77777777" w:rsidR="0030345F" w:rsidRPr="00DC6C9D" w:rsidRDefault="0030345F" w:rsidP="0030345F">
      <w:r w:rsidRPr="0030345F">
        <w:rPr>
          <w:lang w:val="en-US"/>
        </w:rPr>
        <w:t>E</w:t>
      </w:r>
      <w:r w:rsidRPr="00DC6C9D">
        <w:t xml:space="preserve">сли говорить про средне- и долгосрочные стратегии, то на фондовом рынке стоит обратить внимание на отрасли с опережающими темпами развития: химическая промышленность и производство удобрений, фармацевтика и здравоохранение, электронная торговля и часть технологического сектора. </w:t>
      </w:r>
      <w:r w:rsidRPr="0030345F">
        <w:rPr>
          <w:lang w:val="en-US"/>
        </w:rPr>
        <w:t>E</w:t>
      </w:r>
      <w:r w:rsidRPr="00DC6C9D">
        <w:t>сть признаки серьезного оживления инвестиционной активности в сегменте электроэнергетики и атомной промышленности.</w:t>
      </w:r>
    </w:p>
    <w:p w14:paraId="572F80A7" w14:textId="77777777" w:rsidR="0030345F" w:rsidRPr="00DC6C9D" w:rsidRDefault="0030345F" w:rsidP="0030345F">
      <w:r w:rsidRPr="00DC6C9D">
        <w:t>Как изменилось поведение розничных инвесторов?</w:t>
      </w:r>
    </w:p>
    <w:p w14:paraId="54676467" w14:textId="77777777" w:rsidR="0030345F" w:rsidRPr="00DC6C9D" w:rsidRDefault="0030345F" w:rsidP="0030345F">
      <w:r w:rsidRPr="00DC6C9D">
        <w:t>Мы видим устойчивый интерес клиентов к инвестиционным инструментам даже на фоне высоких ставок по вкладам, которые были в банковской системе в 2025 году. За прошлый год активы под управлением "ПСБ Благосостояния" (инвестиционное подразделение для частных и корпоративных инвесторов в структуре группы ПСБ) выросли в 2,5 раза и достигли 1,6 трлн руб.</w:t>
      </w:r>
    </w:p>
    <w:p w14:paraId="1D83A62D" w14:textId="77777777" w:rsidR="0030345F" w:rsidRPr="00DC6C9D" w:rsidRDefault="0030345F" w:rsidP="0030345F">
      <w:r w:rsidRPr="00DC6C9D">
        <w:t>Оптимизм внушает то, что растет уровень инвестиционной грамотности, это видно по структуре портфелей розничных инвесторов и в ПСБ, и в целом на рынке. Жесткая ДКП оказывает влияние на предпочтения клиентов - в 2025 году доля акций в инвестициях розничных инвесторов была самой низкой за последние 15 лет - 9%. В текущих условиях приоритет частных инвесторов - это облигации и фонды денежного рынка, которые дают доходность, близкую к ключевой ставке.</w:t>
      </w:r>
    </w:p>
    <w:p w14:paraId="5E8ACF42" w14:textId="77777777" w:rsidR="0030345F" w:rsidRPr="00DC6C9D" w:rsidRDefault="0030345F" w:rsidP="0030345F">
      <w:r w:rsidRPr="00DC6C9D">
        <w:t xml:space="preserve">В условиях инфляции и волатильности инвесторы чаще обращаются к реальным активам. Например, золото, которое на протяжении последних лет показывает двузначную доходность в валюте, клиенты рассматривают как инструмент защиты, </w:t>
      </w:r>
      <w:r w:rsidRPr="00DC6C9D">
        <w:lastRenderedPageBreak/>
        <w:t>поэтому предпочтение отдается в первую очередь физическому золоту. Мы фиксируем устойчивый рост спроса клиентов на инвестиционные и золотые монеты. ПСБ активно развивает это направление.</w:t>
      </w:r>
    </w:p>
    <w:p w14:paraId="0E3DF8B0" w14:textId="77777777" w:rsidR="0030345F" w:rsidRPr="00DC6C9D" w:rsidRDefault="0030345F" w:rsidP="0030345F">
      <w:r w:rsidRPr="00DC6C9D">
        <w:t>Частные инвесторы стремятся диверсифицировать портфель, активнее используя альтернативные валютные инструменты, такие как замещающие облигации или облигации в юанях. А вот к акциям сегодня инвесторы относятся достаточно осторожно, присматриваются. Но при стабильно-благоприятном развитии геополитической ситуации, я прогнозирую, в сегменте акций начнется настоящий бум.</w:t>
      </w:r>
    </w:p>
    <w:p w14:paraId="7A7A2604" w14:textId="77777777" w:rsidR="0030345F" w:rsidRPr="00DC6C9D" w:rsidRDefault="0030345F" w:rsidP="0030345F">
      <w:r w:rsidRPr="00DC6C9D">
        <w:t xml:space="preserve">Происходят ли какие-то структурные изменения в инвестициях в недвижимость со стороны состоятельных клиентов? Недвижимость традиционно пользуется популярностью у состоятельных клиентов, инструменты могут быть разные - как приобретение через закрытые ПИФы, так и покупка напрямую. Но интересно, что спрос постепенно смещается с сегмента жилой и складской недвижимости к офисам класса А, пятизвездочным гостиницам, ЦОДам. </w:t>
      </w:r>
      <w:r w:rsidRPr="0030345F">
        <w:rPr>
          <w:lang w:val="en-US"/>
        </w:rPr>
        <w:t>E</w:t>
      </w:r>
      <w:r w:rsidRPr="00DC6C9D">
        <w:t>ще один новый тренд-интерес определенной части состоятельных клиентов к прямым инвестициям в стар- тапы и молодые компании, в том числе в сфере информационных технологий или импортозамещения.</w:t>
      </w:r>
    </w:p>
    <w:p w14:paraId="3B115C7E" w14:textId="77777777" w:rsidR="0030345F" w:rsidRPr="00DC6C9D" w:rsidRDefault="0030345F" w:rsidP="0030345F">
      <w:r w:rsidRPr="00DC6C9D">
        <w:t xml:space="preserve">Как изменилась парадигма </w:t>
      </w:r>
      <w:r w:rsidRPr="0030345F">
        <w:rPr>
          <w:lang w:val="en-US"/>
        </w:rPr>
        <w:t>private</w:t>
      </w:r>
      <w:r w:rsidRPr="00DC6C9D">
        <w:t xml:space="preserve"> </w:t>
      </w:r>
      <w:r w:rsidRPr="0030345F">
        <w:rPr>
          <w:lang w:val="en-US"/>
        </w:rPr>
        <w:t>banking</w:t>
      </w:r>
      <w:r w:rsidRPr="00DC6C9D">
        <w:t>? Как глобальные тренды влияют на индустрию управления капиталом?</w:t>
      </w:r>
    </w:p>
    <w:p w14:paraId="24161CFA" w14:textId="77777777" w:rsidR="0030345F" w:rsidRPr="00DC6C9D" w:rsidRDefault="0030345F" w:rsidP="0030345F">
      <w:r w:rsidRPr="00DC6C9D">
        <w:t xml:space="preserve">Бизнес </w:t>
      </w:r>
      <w:r w:rsidRPr="0030345F">
        <w:rPr>
          <w:lang w:val="en-US"/>
        </w:rPr>
        <w:t>private</w:t>
      </w:r>
      <w:r w:rsidRPr="00DC6C9D">
        <w:t xml:space="preserve"> </w:t>
      </w:r>
      <w:r w:rsidRPr="0030345F">
        <w:rPr>
          <w:lang w:val="en-US"/>
        </w:rPr>
        <w:t>banking</w:t>
      </w:r>
      <w:r w:rsidRPr="00DC6C9D">
        <w:t xml:space="preserve"> фундаментально трансформировался на фоне геополитических событий и санкционных рисков. </w:t>
      </w:r>
      <w:r w:rsidRPr="0030345F">
        <w:rPr>
          <w:lang w:val="en-US"/>
        </w:rPr>
        <w:t>E</w:t>
      </w:r>
      <w:r w:rsidRPr="00DC6C9D">
        <w:t xml:space="preserve">сли раньше клиенты фокусировались на сохранении и приумножении капитала в стабильной глобальной финансовой системе, то сейчас на первый план вышло сохранение средств, переструктурирование активов. Геополитика напрямую определяет доступность рынков и классов активов, смещая внимание состоятельных и сверхсостоятельных клиентов на национальный рынок и внутренние возможности. На протяжении последних лет в сегменте </w:t>
      </w:r>
      <w:r w:rsidRPr="0030345F">
        <w:rPr>
          <w:lang w:val="en-US"/>
        </w:rPr>
        <w:t>private</w:t>
      </w:r>
      <w:r w:rsidRPr="00DC6C9D">
        <w:t xml:space="preserve"> </w:t>
      </w:r>
      <w:r w:rsidRPr="0030345F">
        <w:rPr>
          <w:lang w:val="en-US"/>
        </w:rPr>
        <w:t>banking</w:t>
      </w:r>
      <w:r w:rsidRPr="00DC6C9D">
        <w:t xml:space="preserve"> мы наблюдаем возврат капитала, уход от инфраструктурных рисков иностранных юрисдикций и последующее размещение в депозиты или российский рынок ценных бумаг. Например, с 2022 года объем средств физлиц на российском фондовом рынке вырос более чем вдвое, достигнув 15 трлн руб., и в большой степени этот прирост связан с возвратом активов состоятельных россиян. Также у состоятельных клиентов меняется подход к сохранению капитала и управлению рисками - он становится более про- активным. Сохранение капитала перестало быть синонимом консервативности. В условиях, когда даже низкорисковые активы подвержены волатильности, а инфляция снижает стоимость, требуется большая активность. Портфель клиента </w:t>
      </w:r>
      <w:r w:rsidRPr="0030345F">
        <w:rPr>
          <w:lang w:val="en-US"/>
        </w:rPr>
        <w:t>private</w:t>
      </w:r>
      <w:r w:rsidRPr="00DC6C9D">
        <w:t xml:space="preserve"> </w:t>
      </w:r>
      <w:r w:rsidRPr="0030345F">
        <w:rPr>
          <w:lang w:val="en-US"/>
        </w:rPr>
        <w:t>banking</w:t>
      </w:r>
      <w:r w:rsidRPr="00DC6C9D">
        <w:t xml:space="preserve"> сегодня - это сложная конструкция, где присутствуют и банковские, и инвестиционные инструменты, и реальные активы, такие как золото, драгоценные камни, недвижимость, задача которых не столько прирост, сколько обеспечение устойчивости капитала.</w:t>
      </w:r>
    </w:p>
    <w:p w14:paraId="7F625611" w14:textId="77777777" w:rsidR="0030345F" w:rsidRPr="00DC6C9D" w:rsidRDefault="0030345F" w:rsidP="0030345F">
      <w:r w:rsidRPr="00DC6C9D">
        <w:t>***</w:t>
      </w:r>
    </w:p>
    <w:p w14:paraId="4D894AAE" w14:textId="32837BE4" w:rsidR="0030345F" w:rsidRPr="00EA481D" w:rsidRDefault="0030345F" w:rsidP="0030345F">
      <w:r w:rsidRPr="00DC6C9D">
        <w:t xml:space="preserve">Банки выполняют роль не только финансовых посредников, а являются стратегическими партнерами и инвесторами реального сектора, основным каналом трансформации сбережений в инструменты финансирования экономики </w:t>
      </w:r>
    </w:p>
    <w:p w14:paraId="73D139AC" w14:textId="0C9B4BBD" w:rsidR="00B87003" w:rsidRPr="00B87003" w:rsidRDefault="00B87003" w:rsidP="00B87003">
      <w:pPr>
        <w:pStyle w:val="2"/>
      </w:pPr>
      <w:bookmarkStart w:id="120" w:name="_Toc224800360"/>
      <w:r w:rsidRPr="00B87003">
        <w:lastRenderedPageBreak/>
        <w:t>Ведомости, 19.03.2026, Минэк обозначил вызовы и приоритеты для структурной перестройки экономики</w:t>
      </w:r>
      <w:bookmarkEnd w:id="120"/>
    </w:p>
    <w:p w14:paraId="2416420D" w14:textId="77777777" w:rsidR="00B87003" w:rsidRPr="008B08CE" w:rsidRDefault="00B87003" w:rsidP="00B87003">
      <w:pPr>
        <w:pStyle w:val="3"/>
      </w:pPr>
      <w:bookmarkStart w:id="121" w:name="_Toc224800361"/>
      <w:r w:rsidRPr="008B08CE">
        <w:t>Выход на траекторию долгосрочного роста российской экономики происходит на фоне ряда вызовов, в числе которых санкционные и бюджетные ограничения, торговые войны и геополитические конфликты, усиление конкуренции, в том числе с импортом на внутреннем рынке, снижение рентабельности предприятий, замедление экономики и инвестиций, перечислил министр экономического развития РФ Максим Решетников, выступая на итоговой коллегии ведомства 18 марта.</w:t>
      </w:r>
      <w:bookmarkEnd w:id="121"/>
    </w:p>
    <w:p w14:paraId="04F0C225" w14:textId="77777777" w:rsidR="00B87003" w:rsidRPr="008B08CE" w:rsidRDefault="00B87003" w:rsidP="00B87003">
      <w:r w:rsidRPr="008B08CE">
        <w:t>Решетников отметил, что Банк России прилагает максимум усилий, чтобы нормализовать денежно-кредитную политику. По словам министра, долгосрочная стабильность бюджетной системы - это необходимое условие для развития экономики. Решетников отметил, что правительство "приоритизирует бюджетные расходы", чтобы направить поддержку отраслям и технологиям, которые обеспечат необходимые темпы роста ВВП. Минфин в начале года поручил федеральным органам исполнительной власти сократить расходы на 10%, писали "Ведомости" 11 марта. При этом секвестр не затронет социальные обязательства, траты на СВО и поддержку семей бойцов, уточнял Минфин.</w:t>
      </w:r>
    </w:p>
    <w:p w14:paraId="2354BB9E" w14:textId="77777777" w:rsidR="00B87003" w:rsidRPr="008B08CE" w:rsidRDefault="00B87003" w:rsidP="00B87003">
      <w:r w:rsidRPr="008B08CE">
        <w:t>Потенциал экономического роста будет зависеть от ряда факторов, в частности "от структурных изменений в экономике, от инвестиционной активности бизнеса, от его уверенности в защите прав собственности, от скорости адаптации предприятий к новым условиям, от активной внешнеэкономической политики", добавил Решетников. Значимую роль также играют меры господдержки, которые помогут снизить издержки в экономике, повысить качество инвестклимата, производительность, гибкость труда, отметил министр. Он подчеркнул, что компетентные рабочие кадры - "главный дефицитный ресурс в экономике сейчас". По словам Решетникова, экстенсивный рост невозможен, поэтому основная задача - увеличение производительности труда.</w:t>
      </w:r>
    </w:p>
    <w:p w14:paraId="04AE5C64" w14:textId="77777777" w:rsidR="00B87003" w:rsidRPr="008B08CE" w:rsidRDefault="00B87003" w:rsidP="00B87003">
      <w:r w:rsidRPr="008B08CE">
        <w:t>Для системного решения этой проблемы требуется сложная, структурированная работа во всех отраслях экономики и организации социальной сферы, заявил заместитель председателя правительства Александр Новак. По его словам, она должна охватить более 40% предприятий базовых несырьевых отраслей экономики, более 2 млн организаций и все 123 000 социальных учреждений. Новак напомнил, что при Минэке созданы отраслевые центры компетенций, сформировано 17 отраслевых программ повышения производительности труда. За счет их реализации в экономике удастся высвободить более 3 млн человек дополнительных кадровых ресурсов в течение пяти лет, сказал Решетников. Они смогут закрыть дефицит кадров внутри отрасли или будут перенаправлены в другие секторы через программы переобучения, пояснил министр.</w:t>
      </w:r>
    </w:p>
    <w:p w14:paraId="301B2073" w14:textId="77777777" w:rsidR="00B87003" w:rsidRPr="008B08CE" w:rsidRDefault="00B87003" w:rsidP="00B87003">
      <w:r w:rsidRPr="008B08CE">
        <w:t xml:space="preserve">Зампред правительства заявил, что необходима оптимизация внутренних процессов на основе "бережливых технологий", а также внедрение искусственного интеллекта и роботизация. В вопросе повышения производительности труда нужно фокусироваться на автоматизации низкопроизводительных сегментов, где замена труда капиталом даст быструю отдачу, отметил председатель общероссийской общественной организации "Деловая Россия" Алексей Репик. Прирост производительности труда в экономике должен к 2030 г. составить 20,7% по отношению к 2023 г., согласно национальному </w:t>
      </w:r>
      <w:r w:rsidRPr="008B08CE">
        <w:lastRenderedPageBreak/>
        <w:t>проекту "Эффективная и конкурентная экономика". В 2026 г. показатель должен увеличиться на 8,1%.</w:t>
      </w:r>
    </w:p>
    <w:p w14:paraId="1BB8B77E" w14:textId="77777777" w:rsidR="00B87003" w:rsidRPr="008B08CE" w:rsidRDefault="00B87003" w:rsidP="00B87003">
      <w:r w:rsidRPr="008B08CE">
        <w:t>В поддержке малого и среднего бизнеса ключевая задача - снижение административных барьеров и защита интересов МСП при взаимодействии с крупными компаниями и банками, заявил Решетников. В числе актуальных задач Минэка - вопросы неплатежей крупных заказчиков по закупкам МСП, рассказал он. Министр отметил, что ведомство взяло вопрос на контроль.</w:t>
      </w:r>
    </w:p>
    <w:p w14:paraId="18641CD7" w14:textId="77777777" w:rsidR="00B87003" w:rsidRPr="008B08CE" w:rsidRDefault="00B87003" w:rsidP="00B87003">
      <w:r w:rsidRPr="008B08CE">
        <w:t>О росте неплатежей госкомпаний по контрактам в рамках 223-ФЗ и связанных с этим предложениях бизнеса "Ведомости" писали еще 24 ноября. В декабре 2025 г. стало известно, что Минэк создаст рабочую группу по мониторингу ситуации и проработке мер воздействия на заказчиков. Среди них, например, рассматривалось включение в число показателей эффективности их топ-менеджеров пункта об отсутствии задолженности.</w:t>
      </w:r>
    </w:p>
    <w:p w14:paraId="53B32332" w14:textId="77777777" w:rsidR="00B87003" w:rsidRPr="008B08CE" w:rsidRDefault="00B87003" w:rsidP="00B87003">
      <w:r w:rsidRPr="008B08CE">
        <w:t>Что делать с трудом и неплатежами</w:t>
      </w:r>
    </w:p>
    <w:p w14:paraId="1A5A0CC2" w14:textId="77777777" w:rsidR="00B87003" w:rsidRPr="008B08CE" w:rsidRDefault="00B87003" w:rsidP="00B87003">
      <w:r w:rsidRPr="008B08CE">
        <w:t>Один из факторов, необходимых для реализации потенциала экономического роста в 2,5-3%, - это снятие ограничений на рынке труда, отмечает директор Института народнохозяйственного прогнозирования РАН Александр Широв. По его словам, от решения этой проблемы зависит до 1 п. п. дополнительного роста экономики на среднесрочную перспективу. Широв отмечает, что фундаментально дефицит кадров сохранится, несмотря на некоторый спад в последнее время, поэтому государству нужно предпринимать дополнительные усилия по повышению производительности.</w:t>
      </w:r>
    </w:p>
    <w:p w14:paraId="0BA82EEB" w14:textId="77777777" w:rsidR="00B87003" w:rsidRPr="008B08CE" w:rsidRDefault="00B87003" w:rsidP="00B87003">
      <w:r w:rsidRPr="008B08CE">
        <w:t>Федеральный проект "Производительность труда" недостаточен для решения накопленных в этой области проблем, полагает президент общероссийской общественной организации малого и среднего предпринимательства "Опора России" Александр Калинин. По его словам, необходимо национальное движение для повышения этого показателя, массовое освещение успехов в СМИ, инвестиции в цифровизацию, технологии, искусственный интеллект.</w:t>
      </w:r>
    </w:p>
    <w:p w14:paraId="4E1CA8F0" w14:textId="77777777" w:rsidR="00B87003" w:rsidRPr="008B08CE" w:rsidRDefault="00B87003" w:rsidP="00B87003">
      <w:r w:rsidRPr="008B08CE">
        <w:t>Проблема неплатежей со стороны крупных компаний обостряется для МСП, отмечает Широв. По его словам, это связано отчасти с высокой ключевой ставкой и с высокими ставками по депозитам, так как крупному бизнесу выгодно откладывать периоды оплаты и получать дополнительный процентный доход. Широв отмечает, что это очень чувствительно для компаний малого и среднего бизнеса и может даже создавать риски банкротства. Вопрос особенно актуален в сложившихся условиях замедления темпов роста экономики и уменьшения количества заказов, отмечает Широв.</w:t>
      </w:r>
    </w:p>
    <w:p w14:paraId="3C89E88A" w14:textId="77777777" w:rsidR="00B87003" w:rsidRPr="008B08CE" w:rsidRDefault="00B87003" w:rsidP="00B87003">
      <w:r w:rsidRPr="008B08CE">
        <w:t xml:space="preserve">Именно "Опора России" совместно с РСПП подняла тему неплатежей контрагентам в общественной дискуссии, эта проблема обостряется и должна быть решена в ближайший год, утверждает Калинин. Он также указывает на то, что больше половины всех неплатежей приходится на четверку крупнейших компаний с государственным участием: "Газпром", "Роснефть", "Ростех", РЖД. По мнению Калинина, необходимо финансовое оздоровление крупных компаний и установление </w:t>
      </w:r>
      <w:r w:rsidRPr="00B87003">
        <w:rPr>
          <w:lang w:val="en-US"/>
        </w:rPr>
        <w:t>KPI</w:t>
      </w:r>
      <w:r w:rsidRPr="008B08CE">
        <w:t xml:space="preserve"> для топ-менеджмента, чтобы платежи подрядчикам были своевременными, а деньги не задерживались на вкладах.</w:t>
      </w:r>
    </w:p>
    <w:p w14:paraId="11AAB873" w14:textId="77777777" w:rsidR="00B87003" w:rsidRPr="008B08CE" w:rsidRDefault="00B87003" w:rsidP="00B87003">
      <w:r w:rsidRPr="008B08CE">
        <w:t>***</w:t>
      </w:r>
    </w:p>
    <w:p w14:paraId="5D72BDBC" w14:textId="77777777" w:rsidR="00B87003" w:rsidRPr="00EA481D" w:rsidRDefault="00B87003" w:rsidP="00B87003">
      <w:r w:rsidRPr="008B08CE">
        <w:lastRenderedPageBreak/>
        <w:t xml:space="preserve">20,7% должен составить Прирост производительности труда в экономике к 2030 г. по отношению к 2023 г., согласно национальному проекту "Эффективная и конкурентная экономика". </w:t>
      </w:r>
      <w:r w:rsidRPr="00EA481D">
        <w:t>В 2026 г. показатель должен увеличиться на 8,1%</w:t>
      </w:r>
    </w:p>
    <w:p w14:paraId="3D97F5F0" w14:textId="4793C46F" w:rsidR="00B87003" w:rsidRPr="00EA481D" w:rsidRDefault="00B87003" w:rsidP="00B87003">
      <w:r w:rsidRPr="00EA481D">
        <w:t xml:space="preserve">Ксения Котченко </w:t>
      </w:r>
    </w:p>
    <w:p w14:paraId="6CADAC72" w14:textId="6C02671C" w:rsidR="0053298B" w:rsidRPr="00AA162C" w:rsidRDefault="0053298B" w:rsidP="0053298B">
      <w:pPr>
        <w:pStyle w:val="2"/>
      </w:pPr>
      <w:bookmarkStart w:id="122" w:name="_Toc224800362"/>
      <w:r w:rsidRPr="00AA162C">
        <w:t>RT, 18.03.2026, Новак заявил об устойчивости экономики России на фоне санкций</w:t>
      </w:r>
      <w:bookmarkEnd w:id="122"/>
    </w:p>
    <w:p w14:paraId="5DBD8BFF" w14:textId="77777777" w:rsidR="0053298B" w:rsidRPr="00AA162C" w:rsidRDefault="0053298B" w:rsidP="00B767C2">
      <w:pPr>
        <w:pStyle w:val="3"/>
      </w:pPr>
      <w:bookmarkStart w:id="123" w:name="_Toc224800363"/>
      <w:r w:rsidRPr="00AA162C">
        <w:t>Российская экономика, несмотря на санкционное давление, демонстрирует устойчивость, заявил заместитель председателя правительства России Александр Новак.</w:t>
      </w:r>
      <w:bookmarkEnd w:id="123"/>
    </w:p>
    <w:p w14:paraId="4BB095C5" w14:textId="08C205E5" w:rsidR="0053298B" w:rsidRPr="00AA162C" w:rsidRDefault="00AA162C" w:rsidP="0053298B">
      <w:r w:rsidRPr="00AA162C">
        <w:t>«</w:t>
      </w:r>
      <w:r w:rsidR="0053298B" w:rsidRPr="00AA162C">
        <w:t>Несмотря на беспрецедентное санкционное давление, российская экономика демонстрирует устойчивость</w:t>
      </w:r>
      <w:r w:rsidRPr="00AA162C">
        <w:t>»</w:t>
      </w:r>
      <w:r w:rsidR="0053298B" w:rsidRPr="00AA162C">
        <w:t>, - отметил он на заседании коллегии Минэкономразвития, передаёт пресс-служба ведомства.</w:t>
      </w:r>
    </w:p>
    <w:p w14:paraId="506E8221" w14:textId="77777777" w:rsidR="0053298B" w:rsidRPr="00AA162C" w:rsidRDefault="0053298B" w:rsidP="0053298B">
      <w:r w:rsidRPr="00AA162C">
        <w:t>По словам Новака, за последние три года накопленный рост ВВП превысил 10%, что выше среднемировых показателей.</w:t>
      </w:r>
    </w:p>
    <w:p w14:paraId="3A83047B" w14:textId="77777777" w:rsidR="0053298B" w:rsidRPr="00AA162C" w:rsidRDefault="0053298B" w:rsidP="0053298B">
      <w:r w:rsidRPr="00AA162C">
        <w:t>Он также сообщил, что по итогам 2025 года инфляция замедлилась до 5,6%, а реальные денежные доходы населения выросли на 7,7% за счёт увеличения зарплат, социальных выплат и доходов от бизнеса.</w:t>
      </w:r>
    </w:p>
    <w:p w14:paraId="4F4FAA04" w14:textId="77777777" w:rsidR="0053298B" w:rsidRPr="00AA162C" w:rsidRDefault="0053298B" w:rsidP="0053298B">
      <w:r w:rsidRPr="00AA162C">
        <w:t>Эксперт Яков Якубович ранее высказывал мнение, что западные страны будут продолжать санкционную политику.</w:t>
      </w:r>
    </w:p>
    <w:p w14:paraId="3E3A324C" w14:textId="77777777" w:rsidR="0053298B" w:rsidRPr="00AA162C" w:rsidRDefault="0053298B" w:rsidP="0053298B">
      <w:r w:rsidRPr="00AA162C">
        <w:t>В Еврокомиссии, в свою очередь, заявляли, что вопрос о 20-м пакете санкций ЕС против России остаётся заблокированным.</w:t>
      </w:r>
    </w:p>
    <w:p w14:paraId="6E2CBF7F" w14:textId="74C8308D" w:rsidR="0053298B" w:rsidRPr="00AA162C" w:rsidRDefault="00B04D41" w:rsidP="0053298B">
      <w:hyperlink r:id="rId38" w:history="1">
        <w:r w:rsidR="0053298B" w:rsidRPr="00AA162C">
          <w:rPr>
            <w:rStyle w:val="a3"/>
          </w:rPr>
          <w:t>https://russian.rt.com/business/news/1608801-novak-ekonomika-rossii-ustoychivost</w:t>
        </w:r>
      </w:hyperlink>
      <w:r w:rsidR="0053298B" w:rsidRPr="00AA162C">
        <w:t xml:space="preserve"> </w:t>
      </w:r>
    </w:p>
    <w:p w14:paraId="31E7646D" w14:textId="77777777" w:rsidR="00AA162C" w:rsidRPr="00AA162C" w:rsidRDefault="00AA162C" w:rsidP="00AA162C">
      <w:pPr>
        <w:pStyle w:val="2"/>
      </w:pPr>
      <w:bookmarkStart w:id="124" w:name="_Toc224800364"/>
      <w:r w:rsidRPr="00AA162C">
        <w:t>Интерфакс, 18.03.2026, Решетников заявил, что ЦБ прилагает максимум усилий по нормализации ДКП</w:t>
      </w:r>
      <w:bookmarkEnd w:id="124"/>
    </w:p>
    <w:p w14:paraId="15048AA2" w14:textId="77777777" w:rsidR="00AA162C" w:rsidRPr="00AA162C" w:rsidRDefault="00AA162C" w:rsidP="00B767C2">
      <w:pPr>
        <w:pStyle w:val="3"/>
      </w:pPr>
      <w:bookmarkStart w:id="125" w:name="_Toc224800365"/>
      <w:r w:rsidRPr="00AA162C">
        <w:t>Банк России прилагает максимум усилий по нормализации ДКП, для этого необходима и долгосрочная стабильность бюджетной системы, правительство приоритизирует расходы на поддержку секторов, которые обеспечивают экономический рост, заявил министр экономического развития РФ Максим Решетников, выступая в среду на коллегии Минэкономразвития.</w:t>
      </w:r>
      <w:bookmarkEnd w:id="125"/>
    </w:p>
    <w:p w14:paraId="6A4724F1" w14:textId="7FD122CB" w:rsidR="00AA162C" w:rsidRPr="00AA162C" w:rsidRDefault="00AA162C" w:rsidP="00AA162C">
      <w:r w:rsidRPr="00AA162C">
        <w:t>«Сейчас идет цикл снижения ключевой ставки. Коллеги из Банка России прилагают максимум усилий, чтобы нормализовать денежно-кредитную политику», - сказал министр.</w:t>
      </w:r>
    </w:p>
    <w:p w14:paraId="46612551" w14:textId="07AB4B49" w:rsidR="00AA162C" w:rsidRPr="00AA162C" w:rsidRDefault="00AA162C" w:rsidP="00AA162C">
      <w:r w:rsidRPr="00AA162C">
        <w:t>«Необходимым условием этого является в том числе и долгосрочная стабильность бюджетной системы», - отметил Решетников.</w:t>
      </w:r>
    </w:p>
    <w:p w14:paraId="17E16042" w14:textId="669E7962" w:rsidR="00AA162C" w:rsidRPr="00AA162C" w:rsidRDefault="00AA162C" w:rsidP="00AA162C">
      <w:r w:rsidRPr="00AA162C">
        <w:t>«Правительство приоритизирует бюджетные расходы, чтобы направить максимальную поддержку в те сектора и технологии, которые обеспечат рост экономики на долгосрочном горизонте», - заявил глава Минэкономразвития.</w:t>
      </w:r>
    </w:p>
    <w:p w14:paraId="3C36708F" w14:textId="77777777" w:rsidR="00AA162C" w:rsidRPr="00EA481D" w:rsidRDefault="00B04D41" w:rsidP="00AA162C">
      <w:hyperlink r:id="rId39" w:history="1">
        <w:r w:rsidR="00AA162C" w:rsidRPr="00AA162C">
          <w:rPr>
            <w:rStyle w:val="a3"/>
          </w:rPr>
          <w:t>https://www.interfax.ru/business/1078564</w:t>
        </w:r>
      </w:hyperlink>
      <w:r w:rsidR="00AA162C" w:rsidRPr="00AA162C">
        <w:t xml:space="preserve"> </w:t>
      </w:r>
    </w:p>
    <w:p w14:paraId="1495245A" w14:textId="6B2C5BB8" w:rsidR="00A92B19" w:rsidRPr="00A92B19" w:rsidRDefault="00A92B19" w:rsidP="00A92B19">
      <w:pPr>
        <w:pStyle w:val="2"/>
      </w:pPr>
      <w:bookmarkStart w:id="126" w:name="_Toc224800366"/>
      <w:r w:rsidRPr="00A92B19">
        <w:lastRenderedPageBreak/>
        <w:t>РИА Новости, 19.03.2026, Экономист рассказала, кто может получить "налоговый кешбэк" в 2026 году</w:t>
      </w:r>
      <w:bookmarkEnd w:id="126"/>
    </w:p>
    <w:p w14:paraId="624D2B75" w14:textId="28E82E61" w:rsidR="00A92B19" w:rsidRPr="00A92B19" w:rsidRDefault="00A92B19" w:rsidP="00A92B19">
      <w:pPr>
        <w:pStyle w:val="3"/>
      </w:pPr>
      <w:bookmarkStart w:id="127" w:name="_Toc224800367"/>
      <w:r w:rsidRPr="00A92B19">
        <w:t>Семьи с двумя и более несовершеннолетними детьми и со среднедушевым доходом на семью ниже, чем полтора региональных прожиточных минимума, в 2026 году могут вернуть 7% из уплаченного 13-процентного НДФЛ, сообщила РИА Новости кандидат экономических наук, доцент кафедры государственных и муниципальных финансов РЭУ им. Г.В. Плеханова Екатерина Голубцова.</w:t>
      </w:r>
      <w:bookmarkEnd w:id="127"/>
    </w:p>
    <w:p w14:paraId="45891F17" w14:textId="77777777" w:rsidR="00A92B19" w:rsidRPr="00A92B19" w:rsidRDefault="00A92B19" w:rsidP="00A92B19">
      <w:r w:rsidRPr="00A92B19">
        <w:t>"Под "налоговым кешбэком" в данном случае понимается возврат части уплаченного НДФЛ налогоплательщикам с детьми при соблюдении определенных условий. В 2026 году на эту единовременную выплату могут претендовать родители двух и более несовершеннолетних детей, если они имели в 2025 году облагаемый НДФЛ доход, а среднедушевой доход семьи не превышает 1,5-кратный региональный прожиточный минимум. Дети могут быть и старше (до 23 лет), если учатся очно", - рассказала экономист.</w:t>
      </w:r>
    </w:p>
    <w:p w14:paraId="13C762D2" w14:textId="77777777" w:rsidR="00A92B19" w:rsidRPr="00A92B19" w:rsidRDefault="00A92B19" w:rsidP="00A92B19">
      <w:r w:rsidRPr="00A92B19">
        <w:t>Для получения выплаты необходимо с 1 июня до 1 октября подать заявление - либо лично в территориальное отделение Соцфонда РФ или МФЦ, либо через портал госуслуг.</w:t>
      </w:r>
    </w:p>
    <w:p w14:paraId="6326CD08" w14:textId="77777777" w:rsidR="00A92B19" w:rsidRPr="00A92B19" w:rsidRDefault="00A92B19" w:rsidP="00A92B19">
      <w:r w:rsidRPr="00A92B19">
        <w:t>Как у детей, так и у родителей должно быть российское гражданство, оба родителя также должны иметь налоговое резидентство РФ. Для получения выплаты необходимо также отсутствие задолженности по алиментам, добавила экономист.</w:t>
      </w:r>
    </w:p>
    <w:p w14:paraId="08B4E99C" w14:textId="6D316959" w:rsidR="00A92B19" w:rsidRPr="00EA481D" w:rsidRDefault="00B04D41" w:rsidP="00A92B19">
      <w:hyperlink r:id="rId40" w:history="1">
        <w:r w:rsidR="00A92B19" w:rsidRPr="00EA4BCE">
          <w:rPr>
            <w:rStyle w:val="a3"/>
            <w:lang w:val="en-US"/>
          </w:rPr>
          <w:t>https</w:t>
        </w:r>
        <w:r w:rsidR="00A92B19" w:rsidRPr="00EA481D">
          <w:rPr>
            <w:rStyle w:val="a3"/>
          </w:rPr>
          <w:t>://</w:t>
        </w:r>
        <w:r w:rsidR="00A92B19" w:rsidRPr="00EA4BCE">
          <w:rPr>
            <w:rStyle w:val="a3"/>
            <w:lang w:val="en-US"/>
          </w:rPr>
          <w:t>ria</w:t>
        </w:r>
        <w:r w:rsidR="00A92B19" w:rsidRPr="00EA481D">
          <w:rPr>
            <w:rStyle w:val="a3"/>
          </w:rPr>
          <w:t>.</w:t>
        </w:r>
        <w:r w:rsidR="00A92B19" w:rsidRPr="00EA4BCE">
          <w:rPr>
            <w:rStyle w:val="a3"/>
            <w:lang w:val="en-US"/>
          </w:rPr>
          <w:t>ru</w:t>
        </w:r>
        <w:r w:rsidR="00A92B19" w:rsidRPr="00EA481D">
          <w:rPr>
            <w:rStyle w:val="a3"/>
          </w:rPr>
          <w:t>/20260319/</w:t>
        </w:r>
        <w:r w:rsidR="00A92B19" w:rsidRPr="00EA4BCE">
          <w:rPr>
            <w:rStyle w:val="a3"/>
            <w:lang w:val="en-US"/>
          </w:rPr>
          <w:t>keshbek</w:t>
        </w:r>
        <w:r w:rsidR="00A92B19" w:rsidRPr="00EA481D">
          <w:rPr>
            <w:rStyle w:val="a3"/>
          </w:rPr>
          <w:t>-2081587112.</w:t>
        </w:r>
        <w:r w:rsidR="00A92B19" w:rsidRPr="00EA4BCE">
          <w:rPr>
            <w:rStyle w:val="a3"/>
            <w:lang w:val="en-US"/>
          </w:rPr>
          <w:t>html</w:t>
        </w:r>
      </w:hyperlink>
      <w:r w:rsidR="00A92B19" w:rsidRPr="00EA481D">
        <w:t xml:space="preserve"> </w:t>
      </w:r>
    </w:p>
    <w:p w14:paraId="7A297C92" w14:textId="77777777" w:rsidR="005D0647" w:rsidRPr="00AA162C" w:rsidRDefault="005D0647" w:rsidP="005D0647">
      <w:pPr>
        <w:pStyle w:val="2"/>
      </w:pPr>
      <w:bookmarkStart w:id="128" w:name="_Toc224800368"/>
      <w:r w:rsidRPr="00AA162C">
        <w:t>РБК, 18.03.2026, Долгосрочный капитал и инновации: как устроены эндаументы в России</w:t>
      </w:r>
      <w:bookmarkEnd w:id="128"/>
    </w:p>
    <w:p w14:paraId="249CE454" w14:textId="77777777" w:rsidR="005D0647" w:rsidRPr="00AA162C" w:rsidRDefault="005D0647" w:rsidP="00B767C2">
      <w:pPr>
        <w:pStyle w:val="3"/>
      </w:pPr>
      <w:bookmarkStart w:id="129" w:name="_Toc224800369"/>
      <w:r w:rsidRPr="00AA162C">
        <w:t>Как устроены фонды целевых капиталов, что сдерживает их инвестиционный потенциал и как мировая практика меняла подход к управлению долгосрочным капиталом.</w:t>
      </w:r>
      <w:bookmarkEnd w:id="129"/>
    </w:p>
    <w:p w14:paraId="31F02496" w14:textId="013BF3B2" w:rsidR="005D0647" w:rsidRPr="00AA162C" w:rsidRDefault="005D0647" w:rsidP="005D0647">
      <w:r w:rsidRPr="00AA162C">
        <w:t xml:space="preserve">Эндаумент – это </w:t>
      </w:r>
      <w:r w:rsidR="00AA162C" w:rsidRPr="00AA162C">
        <w:t>«</w:t>
      </w:r>
      <w:r w:rsidRPr="00AA162C">
        <w:t>вечный</w:t>
      </w:r>
      <w:r w:rsidR="00AA162C" w:rsidRPr="00AA162C">
        <w:t>»</w:t>
      </w:r>
      <w:r w:rsidRPr="00AA162C">
        <w:t xml:space="preserve"> капитал. Он формируется из пожертвований и не расходуется, а инвестируется. Само тело капитала сохраняется и работает десятилетиями.</w:t>
      </w:r>
    </w:p>
    <w:p w14:paraId="64B85F90" w14:textId="77777777" w:rsidR="005D0647" w:rsidRPr="00AA162C" w:rsidRDefault="005D0647" w:rsidP="005D0647">
      <w:r w:rsidRPr="00AA162C">
        <w:t>Эффективность модели напрямую зависит от того, какие инструменты доступны фонду и какую доходность можно обеспечить.</w:t>
      </w:r>
    </w:p>
    <w:p w14:paraId="103705AF" w14:textId="77777777" w:rsidR="005D0647" w:rsidRPr="00AA162C" w:rsidRDefault="005D0647" w:rsidP="005D0647">
      <w:r w:rsidRPr="00AA162C">
        <w:t>Доход против инфляции</w:t>
      </w:r>
    </w:p>
    <w:p w14:paraId="29E1D368" w14:textId="77777777" w:rsidR="005D0647" w:rsidRPr="00AA162C" w:rsidRDefault="005D0647" w:rsidP="005D0647">
      <w:r w:rsidRPr="00AA162C">
        <w:t>Российские целевые капиталы существуют с 2007 года. Фонды созданы при университетах, школах, культурных организациях. Однако по масштабу и роли в экономике они пока уступают зарубежным аналогам.</w:t>
      </w:r>
    </w:p>
    <w:p w14:paraId="57780589" w14:textId="77777777" w:rsidR="005D0647" w:rsidRPr="00AA162C" w:rsidRDefault="005D0647" w:rsidP="005D0647">
      <w:r w:rsidRPr="00AA162C">
        <w:t>Главная особенность российской модели - консервативность. Инвестирование происходит обычно в облигации и депозиты. Это логично, потому что задача фонда - сохранить капитал.</w:t>
      </w:r>
    </w:p>
    <w:p w14:paraId="327940EC" w14:textId="77777777" w:rsidR="005D0647" w:rsidRPr="00AA162C" w:rsidRDefault="005D0647" w:rsidP="005D0647">
      <w:r w:rsidRPr="00AA162C">
        <w:t>Проблема в том, что в условиях высокой инфляции такой подход не вполне эффективен. Нужно одновременно:</w:t>
      </w:r>
    </w:p>
    <w:p w14:paraId="70BC63A4" w14:textId="77777777" w:rsidR="005D0647" w:rsidRPr="00AA162C" w:rsidRDefault="005D0647" w:rsidP="005D0647">
      <w:r w:rsidRPr="00AA162C">
        <w:lastRenderedPageBreak/>
        <w:t>•</w:t>
      </w:r>
      <w:r w:rsidRPr="00AA162C">
        <w:tab/>
        <w:t>сохранить реальную стоимость капитала;</w:t>
      </w:r>
    </w:p>
    <w:p w14:paraId="0647767B" w14:textId="77777777" w:rsidR="005D0647" w:rsidRPr="00AA162C" w:rsidRDefault="005D0647" w:rsidP="005D0647">
      <w:r w:rsidRPr="00AA162C">
        <w:t>•</w:t>
      </w:r>
      <w:r w:rsidRPr="00AA162C">
        <w:tab/>
        <w:t>заработать доход;</w:t>
      </w:r>
    </w:p>
    <w:p w14:paraId="7E98EF5F" w14:textId="77777777" w:rsidR="005D0647" w:rsidRPr="00AA162C" w:rsidRDefault="005D0647" w:rsidP="005D0647">
      <w:r w:rsidRPr="00AA162C">
        <w:t>•</w:t>
      </w:r>
      <w:r w:rsidRPr="00AA162C">
        <w:tab/>
        <w:t>обеспечить финансирование программ развития.</w:t>
      </w:r>
    </w:p>
    <w:p w14:paraId="4C241389" w14:textId="77777777" w:rsidR="005D0647" w:rsidRPr="00AA162C" w:rsidRDefault="005D0647" w:rsidP="005D0647">
      <w:r w:rsidRPr="00AA162C">
        <w:t>Обеспечить баланс между сохранностью и доходностью сложно. Сегодня это ключевой вызов для российских эндаументов. Ограниченный набор инструментов сдерживает потенциал доходности и объем средств, которые могут направляться на развитие инфраструктуры и проектов. Именно поэтому говорить о заметной инвестиционной роли эндаументов в экономике пока рано.</w:t>
      </w:r>
    </w:p>
    <w:p w14:paraId="1F0E4AB5" w14:textId="77777777" w:rsidR="005D0647" w:rsidRPr="00AA162C" w:rsidRDefault="005D0647" w:rsidP="005D0647">
      <w:r w:rsidRPr="00AA162C">
        <w:t>Мировая практика: ставка на диверсификацию</w:t>
      </w:r>
    </w:p>
    <w:p w14:paraId="0254D6BA" w14:textId="77777777" w:rsidR="005D0647" w:rsidRPr="00AA162C" w:rsidRDefault="005D0647" w:rsidP="005D0647">
      <w:r w:rsidRPr="00AA162C">
        <w:t>В США и Европе эндаументы развиваются столетиями. Один из самых известных примеров трансформации инвестиционной модели связан с именем Дэвида Свенсона, инвестиционного директора Йельского университета. В 1980-х годах он предложил стратегию диверсификации с акцентом на альтернативные активы: private equity, венчурный капитал, хедж-фонды и прямые инвестиции.</w:t>
      </w:r>
    </w:p>
    <w:p w14:paraId="0BBE504D" w14:textId="77777777" w:rsidR="005D0647" w:rsidRPr="00AA162C" w:rsidRDefault="005D0647" w:rsidP="005D0647">
      <w:r w:rsidRPr="00AA162C">
        <w:t>Логика такой модели строилась на том, что долгосрочный инвестор может позволить себе более низкую ликвидность в обмен на потенциально более высокую доходность. Эндаумент не ограничен коротким инвестиционным горизонтом, а значит, способен переживать рыночные циклы.</w:t>
      </w:r>
    </w:p>
    <w:p w14:paraId="1F1B4C54" w14:textId="77777777" w:rsidR="005D0647" w:rsidRPr="00AA162C" w:rsidRDefault="005D0647" w:rsidP="005D0647">
      <w:r w:rsidRPr="00AA162C">
        <w:t>Сегодня крупнейшие университетские фонды мира инвестируют в широкий спектр инструментов, включая технологические компании ранних стадий. При этом венчур - не доминирующая, а диверсифицирующая часть портфеля.</w:t>
      </w:r>
    </w:p>
    <w:p w14:paraId="754BFF61" w14:textId="77777777" w:rsidR="005D0647" w:rsidRPr="00AA162C" w:rsidRDefault="005D0647" w:rsidP="005D0647">
      <w:r w:rsidRPr="00AA162C">
        <w:t>Эндаументы в таких экосистемах становятся полноценной частью инновационной среды.</w:t>
      </w:r>
    </w:p>
    <w:p w14:paraId="7F912B20" w14:textId="77777777" w:rsidR="005D0647" w:rsidRPr="00AA162C" w:rsidRDefault="005D0647" w:rsidP="005D0647">
      <w:r w:rsidRPr="00AA162C">
        <w:t>Университеты как место рождения уникальных стартапов</w:t>
      </w:r>
    </w:p>
    <w:p w14:paraId="7F306F05" w14:textId="77777777" w:rsidR="005D0647" w:rsidRPr="00AA162C" w:rsidRDefault="005D0647" w:rsidP="005D0647">
      <w:r w:rsidRPr="00AA162C">
        <w:t>Технологические компании нередко зарождаются именно в университетской среде. Студенты и аспиранты запускают стартапы, исследовательские команды занимаются новыми разработками.</w:t>
      </w:r>
    </w:p>
    <w:p w14:paraId="00201186" w14:textId="77777777" w:rsidR="005D0647" w:rsidRPr="00AA162C" w:rsidRDefault="005D0647" w:rsidP="005D0647">
      <w:r w:rsidRPr="00AA162C">
        <w:t>Яркий пример - Google, созданный аспирантами Стэнфорда. Передовые университеты во всем мире давно стали точками притяжения предпринимательской активности.</w:t>
      </w:r>
    </w:p>
    <w:p w14:paraId="694CFB26" w14:textId="77777777" w:rsidR="005D0647" w:rsidRPr="00AA162C" w:rsidRDefault="005D0647" w:rsidP="005D0647">
      <w:r w:rsidRPr="00AA162C">
        <w:t>Важно, что финансовая инфраструктура (акселераторы, фонды ранних стадий, партнерства с венчурными инвесторами) должна быть встроена в образовательную среду. Сейчас в России активно обсуждается идея разрешить эндаументам инвестиции в стартапы, и это может стать мощным драйвером развития технологических проектов в стране.</w:t>
      </w:r>
    </w:p>
    <w:p w14:paraId="494BC6DC" w14:textId="77777777" w:rsidR="005D0647" w:rsidRPr="00AA162C" w:rsidRDefault="005D0647" w:rsidP="005D0647">
      <w:r w:rsidRPr="00AA162C">
        <w:t>Отечественный рынок: масштаб и структура</w:t>
      </w:r>
    </w:p>
    <w:p w14:paraId="7B18B6EB" w14:textId="77777777" w:rsidR="005D0647" w:rsidRPr="00AA162C" w:rsidRDefault="005D0647" w:rsidP="005D0647">
      <w:r w:rsidRPr="00AA162C">
        <w:t>Венчурный рынок в России развивается в основном за счет частных инвесторов, в том числе с использованием стратегий закрытых паевых инвестиционных фондов. Именно они сегодня играют ключевую роль в финансировании стартапов.</w:t>
      </w:r>
    </w:p>
    <w:p w14:paraId="7E2E3CC5" w14:textId="77777777" w:rsidR="005D0647" w:rsidRPr="00AA162C" w:rsidRDefault="005D0647" w:rsidP="005D0647">
      <w:r w:rsidRPr="00AA162C">
        <w:t xml:space="preserve">Российские эндаументы в большинстве своем ориентированы на поддержку образовательных программ, стипендий, инфраструктурных проектов. Их участие в </w:t>
      </w:r>
      <w:r w:rsidRPr="00AA162C">
        <w:lastRenderedPageBreak/>
        <w:t>инвестиционной экосистеме минимально: во многом из-за ограниченного масштаба, законодательных ограничений и действующей модели управления.</w:t>
      </w:r>
    </w:p>
    <w:p w14:paraId="4EDE44E1" w14:textId="77777777" w:rsidR="005D0647" w:rsidRPr="00AA162C" w:rsidRDefault="005D0647" w:rsidP="005D0647">
      <w:r w:rsidRPr="00AA162C">
        <w:t>Кроме того, объемы российских университетских эндаументов сейчас выглядят скромно. Это напрямую влияет на инвестиционные возможности: диверсификация требует капитала, экспертизы и готовности к долгому горизонту.</w:t>
      </w:r>
    </w:p>
    <w:p w14:paraId="40055A8F" w14:textId="77777777" w:rsidR="005D0647" w:rsidRPr="00AA162C" w:rsidRDefault="005D0647" w:rsidP="005D0647">
      <w:r w:rsidRPr="00AA162C">
        <w:t>При этом среди студентов и молодых ученых стабильно появляются талантливые предприниматели, которые занимаются перспективными стартапами, особенно в IT и инженерных направлениях. Но университетская среда и венчурный капитал пока практически не связаны. Финансовая инфраструктура вокруг университетов ограничена.</w:t>
      </w:r>
    </w:p>
    <w:p w14:paraId="286FEC3A" w14:textId="77777777" w:rsidR="005D0647" w:rsidRPr="00AA162C" w:rsidRDefault="005D0647" w:rsidP="005D0647">
      <w:r w:rsidRPr="00AA162C">
        <w:t>Баланс устойчивости и роста</w:t>
      </w:r>
    </w:p>
    <w:p w14:paraId="68C64376" w14:textId="77777777" w:rsidR="005D0647" w:rsidRPr="00AA162C" w:rsidRDefault="005D0647" w:rsidP="005D0647">
      <w:r w:rsidRPr="00AA162C">
        <w:t>Для эндаумента (целевого капитала) главным приоритетом всегда остается долгосрочная устойчивость. Высокорисковые инвестиции не могут доминировать в его портфеле: главная задача фонда - обеспечивать стабильный доход на десятилетия вперед.</w:t>
      </w:r>
    </w:p>
    <w:p w14:paraId="1916F045" w14:textId="77777777" w:rsidR="005D0647" w:rsidRPr="00AA162C" w:rsidRDefault="005D0647" w:rsidP="005D0647">
      <w:r w:rsidRPr="00AA162C">
        <w:t>Однако мировой опыт показывает, что долгосрочные фонды могут успешно находить баланс между сохранностью капитала и его ростом. Например, инвестирование небольшой части средств - не более 10% от общего объема фонда - способно дать мощный импульс развитию венчурных проектов. Это, в свою очередь, открывает возможности для молодых талантов из российских вузов, позволяя им воплощать в жизнь инновационные стартапы.</w:t>
      </w:r>
    </w:p>
    <w:p w14:paraId="200C37D9" w14:textId="77777777" w:rsidR="005D0647" w:rsidRPr="00AA162C" w:rsidRDefault="005D0647" w:rsidP="005D0647">
      <w:r w:rsidRPr="00AA162C">
        <w:t>Такая стратегия может положительно сказаться и на доходности самого фонда. Ведь именно на ранних этапах стартапы обладают высоким потенциалом роста, что делает их привлекательным активом в долгосрочной перспективе.</w:t>
      </w:r>
    </w:p>
    <w:p w14:paraId="0FC73CD4" w14:textId="77777777" w:rsidR="005D0647" w:rsidRPr="00AA162C" w:rsidRDefault="005D0647" w:rsidP="005D0647">
      <w:r w:rsidRPr="00AA162C">
        <w:t>В России целевые капиталы продолжают формироваться как полноценный институт. Будет ли отечественная модель развиваться в сторону поддержки университетских стартапов, напрямую зависит от того, какую роль эндаументы займут в финансовой структуре вузов и в экономике страны в целом. Во многом это будущее определяется изменениями в законодательстве и требует активного участия государства в развитии этого сектора.</w:t>
      </w:r>
    </w:p>
    <w:p w14:paraId="69753EF2" w14:textId="2B629459" w:rsidR="005D0647" w:rsidRPr="00AA162C" w:rsidRDefault="005D0647" w:rsidP="005D0647">
      <w:r w:rsidRPr="00AA162C">
        <w:t xml:space="preserve">Никита Мосиенко, генеральный директор ООО УК </w:t>
      </w:r>
      <w:r w:rsidR="00AA162C" w:rsidRPr="00AA162C">
        <w:t>«</w:t>
      </w:r>
      <w:r w:rsidRPr="00AA162C">
        <w:t>Бореа групп</w:t>
      </w:r>
      <w:r w:rsidR="00AA162C" w:rsidRPr="00AA162C">
        <w:t>»</w:t>
      </w:r>
    </w:p>
    <w:p w14:paraId="2D46FC31" w14:textId="115CE754" w:rsidR="005D0647" w:rsidRPr="00AA162C" w:rsidRDefault="00B04D41" w:rsidP="005D0647">
      <w:hyperlink r:id="rId41" w:history="1">
        <w:r w:rsidR="005D0647" w:rsidRPr="00AA162C">
          <w:rPr>
            <w:rStyle w:val="a3"/>
          </w:rPr>
          <w:t>https://companies.rbc.ru/news/xGL9PUoCOR/dolgosrochnyij-kapital-i-innovatsii-kak-ustroenyi-endaumentyi-v-rossii/</w:t>
        </w:r>
      </w:hyperlink>
      <w:r w:rsidR="005D0647" w:rsidRPr="00AA162C">
        <w:t xml:space="preserve"> </w:t>
      </w:r>
    </w:p>
    <w:p w14:paraId="4F0C217C" w14:textId="77777777" w:rsidR="00696870" w:rsidRPr="00696870" w:rsidRDefault="00696870" w:rsidP="00696870">
      <w:pPr>
        <w:pStyle w:val="2"/>
      </w:pPr>
      <w:bookmarkStart w:id="130" w:name="_Toc224800370"/>
      <w:r w:rsidRPr="004F2CF8">
        <w:t xml:space="preserve">Современные страховые технологии, </w:t>
      </w:r>
      <w:r w:rsidRPr="00696870">
        <w:t xml:space="preserve">18.03.2026, </w:t>
      </w:r>
      <w:r w:rsidRPr="004F2CF8">
        <w:t>Приоритеты развития страхования</w:t>
      </w:r>
      <w:bookmarkEnd w:id="130"/>
    </w:p>
    <w:p w14:paraId="1F6D79AD" w14:textId="77777777" w:rsidR="00696870" w:rsidRPr="004F2CF8" w:rsidRDefault="00696870" w:rsidP="00696870">
      <w:pPr>
        <w:pStyle w:val="3"/>
      </w:pPr>
      <w:bookmarkStart w:id="131" w:name="_Toc224800371"/>
      <w:r w:rsidRPr="004F2CF8">
        <w:t>Глава ВСС и министр финансов РФ Антон Силуанов подвели итоги развития страхового рынка в 2025 году и обозначили приоритеты развития страхования в ходе совместного совещания 26 января 2026 года.</w:t>
      </w:r>
      <w:bookmarkEnd w:id="131"/>
    </w:p>
    <w:p w14:paraId="45E19D57" w14:textId="77777777" w:rsidR="00696870" w:rsidRPr="004F2CF8" w:rsidRDefault="00696870" w:rsidP="00696870">
      <w:r w:rsidRPr="004F2CF8">
        <w:rPr>
          <w:lang w:val="en-US"/>
        </w:rPr>
        <w:t>The</w:t>
      </w:r>
      <w:r w:rsidRPr="004F2CF8">
        <w:t xml:space="preserve"> </w:t>
      </w:r>
      <w:r w:rsidRPr="004F2CF8">
        <w:rPr>
          <w:lang w:val="en-US"/>
        </w:rPr>
        <w:t>post</w:t>
      </w:r>
      <w:r w:rsidRPr="004F2CF8">
        <w:t xml:space="preserve"> Приоритеты развития страхования </w:t>
      </w:r>
      <w:r w:rsidRPr="004F2CF8">
        <w:rPr>
          <w:lang w:val="en-US"/>
        </w:rPr>
        <w:t>appeared</w:t>
      </w:r>
      <w:r w:rsidRPr="004F2CF8">
        <w:t xml:space="preserve"> </w:t>
      </w:r>
      <w:r w:rsidRPr="004F2CF8">
        <w:rPr>
          <w:lang w:val="en-US"/>
        </w:rPr>
        <w:t>first</w:t>
      </w:r>
      <w:r w:rsidRPr="004F2CF8">
        <w:t xml:space="preserve"> </w:t>
      </w:r>
      <w:r w:rsidRPr="004F2CF8">
        <w:rPr>
          <w:lang w:val="en-US"/>
        </w:rPr>
        <w:t>on</w:t>
      </w:r>
      <w:r w:rsidRPr="004F2CF8">
        <w:t xml:space="preserve"> Журнал Современные страховые технологии.</w:t>
      </w:r>
    </w:p>
    <w:p w14:paraId="7B5DF4FC" w14:textId="77777777" w:rsidR="00696870" w:rsidRPr="004F2CF8" w:rsidRDefault="00696870" w:rsidP="00696870">
      <w:r w:rsidRPr="004F2CF8">
        <w:t>Глава ВСС и министр финансов РФ Антон Силуанов подвели итоги развития страхового рынка в 2025 году и обозначили приоритеты развития страхования в ходе совместного совещания 26 января 2026 года.</w:t>
      </w:r>
    </w:p>
    <w:p w14:paraId="5E8C5457" w14:textId="77777777" w:rsidR="00696870" w:rsidRPr="004F2CF8" w:rsidRDefault="00696870" w:rsidP="00696870">
      <w:r w:rsidRPr="004F2CF8">
        <w:lastRenderedPageBreak/>
        <w:t>ИТОГИ РАЗВИТИЯ РЫНКА СТРАХОВАНИЯ В 2025 ГОДУ</w:t>
      </w:r>
    </w:p>
    <w:p w14:paraId="488C83EB" w14:textId="77777777" w:rsidR="00696870" w:rsidRPr="004F2CF8" w:rsidRDefault="00696870" w:rsidP="00696870">
      <w:r w:rsidRPr="004F2CF8">
        <w:t>На площадке Минфина России состоялось со­вещание по ключевым направлениям страховой деятельности с участием представителей отрасли и регуляторов.</w:t>
      </w:r>
    </w:p>
    <w:p w14:paraId="51ADA0F1" w14:textId="77777777" w:rsidR="00696870" w:rsidRPr="004F2CF8" w:rsidRDefault="00696870" w:rsidP="00696870">
      <w:r w:rsidRPr="004F2CF8">
        <w:t>Выступая с приветственным словом, Министр финансов Антон Силуанов отметил устойчивый рост страхового рынка. Растут не только собирае­мые страховые премии, но и выплаты по договорам страхования. По итогам 9 месяцев 2025 года объем страхо­вых премий составил 2,8 трлн руб., что на 14,7 % больше аналогичного периода 2024 года. Объем выплат по договорам страхования за 9 ме­сяцев 2025 года увеличился на 72 % по сравнению с 9 месяцами 2024 года и составил 1,8 трлн руб.</w:t>
      </w:r>
    </w:p>
    <w:p w14:paraId="0D041DD6" w14:textId="77777777" w:rsidR="00696870" w:rsidRPr="004F2CF8" w:rsidRDefault="00696870" w:rsidP="00696870">
      <w:r w:rsidRPr="004F2CF8">
        <w:t>«Видим, что растет рынок страхо­вания жизни: в прошлом году запущен механизм долевого страхования жизни, приняты налоговые поправки, позво­ляющие получить вычет по долго­срочным инструментам сбережений. С 2027 года заработает система гарантирования прав по договорам страхования жизни по аналогии со страхованием вкладов», - отметил Антон Силуанов.</w:t>
      </w:r>
    </w:p>
    <w:p w14:paraId="71F95DE0" w14:textId="77777777" w:rsidR="00696870" w:rsidRPr="004F2CF8" w:rsidRDefault="00696870" w:rsidP="00696870">
      <w:r w:rsidRPr="004F2CF8">
        <w:t>Президент Всероссийского сою­за страховщиков Евгений Уфимцев отметил, что за последние 2 года страховщики не только нарастили объемы, но и скорректировали соци­альную составляющую: количество жалоб по ОСАГО снизилось, актив­ная борьба с мисселингом дала свои результаты.</w:t>
      </w:r>
    </w:p>
    <w:p w14:paraId="069350FE" w14:textId="77777777" w:rsidR="00696870" w:rsidRPr="004F2CF8" w:rsidRDefault="00696870" w:rsidP="00696870">
      <w:r w:rsidRPr="004F2CF8">
        <w:t>ПЛАНЫ НА БУДУЩЕЕ</w:t>
      </w:r>
    </w:p>
    <w:p w14:paraId="5C96C211" w14:textId="77777777" w:rsidR="00696870" w:rsidRPr="004F2CF8" w:rsidRDefault="00696870" w:rsidP="00696870">
      <w:r w:rsidRPr="004F2CF8">
        <w:t>В 2026 году страховое сообщество продолжит работу по развитию клю­чевых направления страховой отрас­ли: дальнейшая работа по совершен­ствованию системы ОСАГО, развитие сегмента краткосрочных договоров ответственности перевозчиков такси, продолжение борьбы с мошенниче­ством, а также дальнейшее развитие инструментов страхования жизни.</w:t>
      </w:r>
    </w:p>
    <w:p w14:paraId="1E9FDCF2" w14:textId="77777777" w:rsidR="00696870" w:rsidRPr="004F2CF8" w:rsidRDefault="00696870" w:rsidP="00696870">
      <w:r w:rsidRPr="004F2CF8">
        <w:t>ВСС предлагает так­же расширить норму законопроекта, направ­ленную на противодей­ствие мошенничеству и распределить полно­мочия Банка России и ВСС</w:t>
      </w:r>
    </w:p>
    <w:p w14:paraId="75EBF06D" w14:textId="77777777" w:rsidR="00696870" w:rsidRPr="004F2CF8" w:rsidRDefault="00696870" w:rsidP="00696870">
      <w:r w:rsidRPr="004F2CF8">
        <w:t>Первоочередным направлением де­ятельности страховщиков в 2026 году Евгений Уфимцев назвал моторное страхование: развитие системы ОСАГО, совершенствование страхо­вых механизмов для перевозчиков такси, в частности рассматривается возможность предоставления им права заключать краткосрочные договоры ОСГОП. И, конечно, одним из важнейших векторов развития моторного страхования останется во­прос по совершенствованию системы натурального возмещения вреда.</w:t>
      </w:r>
    </w:p>
    <w:p w14:paraId="77736E7F" w14:textId="77777777" w:rsidR="00696870" w:rsidRPr="004F2CF8" w:rsidRDefault="00696870" w:rsidP="00696870">
      <w:r w:rsidRPr="004F2CF8">
        <w:t>Третьим приоритетом Евгений Уфимцев назвал медицинское страхование, в котором особенно подчеркнул готовность страхового сообщества к новым задачам в этом направлении:</w:t>
      </w:r>
    </w:p>
    <w:p w14:paraId="2262E35E" w14:textId="77777777" w:rsidR="00696870" w:rsidRPr="004F2CF8" w:rsidRDefault="00696870" w:rsidP="00696870">
      <w:r w:rsidRPr="004F2CF8">
        <w:t>«Страховое сообщество готово проработать вопрос совершенство­вания медицинского страхования в Российской Федерации и в 2026 году представить конкретные предложения и расчеты, предусматривающие в том числе погружение страховых принци­пов в ОМС для достижения Нацио­нальных целей в сфере здравоохранения и оптимизации бюджетных расхо­дов», - сказал Евгений Уфимцев.</w:t>
      </w:r>
    </w:p>
    <w:p w14:paraId="46B94FE9" w14:textId="77777777" w:rsidR="00696870" w:rsidRPr="004F2CF8" w:rsidRDefault="00696870" w:rsidP="00696870">
      <w:r w:rsidRPr="004F2CF8">
        <w:t xml:space="preserve">Еще одно важное направление в 2026 году - усиление инструментов противодействия страховому мошен­ничеству. ВСС подготовил необхо­димые изменения в постановление Правительства РФ № 523, которые позволят страховщикам получать </w:t>
      </w:r>
      <w:r w:rsidRPr="004F2CF8">
        <w:lastRenderedPageBreak/>
        <w:t>недостающие сведения от органов ис­полнительной власти и положительно скажутся на практике осуществления страхов­щиками своих обяза­тельств по договорам страхования.</w:t>
      </w:r>
    </w:p>
    <w:p w14:paraId="4E3B716A" w14:textId="77777777" w:rsidR="00696870" w:rsidRPr="004F2CF8" w:rsidRDefault="00696870" w:rsidP="00696870">
      <w:r w:rsidRPr="004F2CF8">
        <w:t>«Эти изменения позволят страховщи­кам получать больше информации, получать фото и видео матери­алы о транспортных средствах, участвовавших в ДТП из комплексов «Безопасный город», «Паутина», «Поток», в том числе о перемещении транспортного сред­ства до или после даты события», - сказал Евгений Уфимцев.</w:t>
      </w:r>
    </w:p>
    <w:p w14:paraId="597ACC31" w14:textId="77777777" w:rsidR="00696870" w:rsidRPr="004F2CF8" w:rsidRDefault="00696870" w:rsidP="00696870">
      <w:r w:rsidRPr="004F2CF8">
        <w:t>Кроме того, ВСС предлагает также расширить норму законопроекта, направленную на противодействие мошенничеству и распределить полномочия Банка России и ВСС, предоставив Союзу возможность устанавливать требования к своим членам по организации и функци­онированию системы противодей­ствия мошенничеству в страховании, а за Банком России оставить полно­мочия по контролю за этой деятель­ностью.</w:t>
      </w:r>
    </w:p>
    <w:p w14:paraId="56F86817" w14:textId="77777777" w:rsidR="00696870" w:rsidRPr="004F2CF8" w:rsidRDefault="00696870" w:rsidP="00696870">
      <w:r w:rsidRPr="004F2CF8">
        <w:t>Глава ВСС отметил, что Банк России предлагаемую инициативу поддержал.</w:t>
      </w:r>
    </w:p>
    <w:p w14:paraId="12BE109A" w14:textId="77777777" w:rsidR="00696870" w:rsidRPr="004F2CF8" w:rsidRDefault="00696870" w:rsidP="00696870">
      <w:r w:rsidRPr="004F2CF8">
        <w:t>Одним из приоритетных направ­лений деятельности президент ВСС Евгений Уфимцев назвал совершен­ствование инструментов страхования жизни, включая вопрос выравнивания налоговых льгот для работодателя по долгосрочному страхованию жизни работников.</w:t>
      </w:r>
    </w:p>
    <w:p w14:paraId="208F9A0C" w14:textId="77777777" w:rsidR="00696870" w:rsidRPr="004F2CF8" w:rsidRDefault="00696870" w:rsidP="00696870">
      <w:r w:rsidRPr="004F2CF8">
        <w:t>«Долгосрочное страхование жизни сотрудников за счет работодате­ля - эффективный инструмент для работодателя по удержанию цен­ных кадров. Однако он слабо развит из-за налогового арбитража с другими продуктами: есть налоговая льгота по налогу на прибыль, но нет льготы по страховым взносам во внебюд­жетные фонды, в отличие от других финансовых продуктов. Считаем не­обходимым проработать этот вопрос и выровнять налоговые льготы наравне с другими финансовыми продукта­ми», - сказал Евгений Уфимцев.</w:t>
      </w:r>
    </w:p>
    <w:p w14:paraId="40157761" w14:textId="77777777" w:rsidR="00696870" w:rsidRPr="004F2CF8" w:rsidRDefault="00696870" w:rsidP="00696870">
      <w:r w:rsidRPr="004F2CF8">
        <w:t>Другими, не менее важными вопро­сами страхования жизни являются участие страховых компаний в про­грамме долгосрочных сбережений (ПДС) и повышение потребительской ценности продуктов по страхованию заёмщиков кредитов.</w:t>
      </w:r>
    </w:p>
    <w:p w14:paraId="1291A6D9" w14:textId="77777777" w:rsidR="00696870" w:rsidRPr="004F2CF8" w:rsidRDefault="00696870" w:rsidP="00696870">
      <w:r w:rsidRPr="004F2CF8">
        <w:t>БОЛЕЕ 10 МЛН ГРАЖДАН СТАЛИ УЧАСТНИКАМИ ПРОГРАММЫ ДОЛГОСРОЧНЫХ СБЕРЕЖЕНИЙ</w:t>
      </w:r>
    </w:p>
    <w:p w14:paraId="78BA87CE" w14:textId="77777777" w:rsidR="00696870" w:rsidRPr="004F2CF8" w:rsidRDefault="00696870" w:rsidP="00696870">
      <w:r w:rsidRPr="004F2CF8">
        <w:t>В Минфине России подвели итоги реализации Программы долгосрочных сбережений в 2025 году. В совещании приняли участие представители Банка России, Минтруда России, Нацио­нальной ассоциации негосударствен­ных пенсионных фондов и крупней­ших НПФ.</w:t>
      </w:r>
    </w:p>
    <w:p w14:paraId="26F8D3C9" w14:textId="77777777" w:rsidR="00696870" w:rsidRPr="004F2CF8" w:rsidRDefault="00696870" w:rsidP="00696870">
      <w:r w:rsidRPr="004F2CF8">
        <w:t>По итогам 2025 года граждане оформили:</w:t>
      </w:r>
    </w:p>
    <w:p w14:paraId="32E199B7" w14:textId="77777777" w:rsidR="00696870" w:rsidRPr="004F2CF8" w:rsidRDefault="00696870" w:rsidP="00696870">
      <w:r w:rsidRPr="004F2CF8">
        <w:t>7,1 млн договоров в рамках Программы долгосрочных сбережений</w:t>
      </w:r>
    </w:p>
    <w:p w14:paraId="13D2D734" w14:textId="77777777" w:rsidR="00696870" w:rsidRPr="004F2CF8" w:rsidRDefault="00696870" w:rsidP="00696870">
      <w:r w:rsidRPr="004F2CF8">
        <w:t>Объем привлеченных средств составил 500,7 млрд руб.</w:t>
      </w:r>
    </w:p>
    <w:p w14:paraId="1A969194" w14:textId="77777777" w:rsidR="00696870" w:rsidRPr="004F2CF8" w:rsidRDefault="00696870" w:rsidP="00696870">
      <w:r w:rsidRPr="004F2CF8">
        <w:t>За два года действия Программы</w:t>
      </w:r>
    </w:p>
    <w:p w14:paraId="1D5B8A46" w14:textId="77777777" w:rsidR="00696870" w:rsidRPr="004F2CF8" w:rsidRDefault="00696870" w:rsidP="00696870">
      <w:r w:rsidRPr="004F2CF8">
        <w:t>привлечено более 717 млрд руб.</w:t>
      </w:r>
    </w:p>
    <w:p w14:paraId="5BD4590C" w14:textId="77777777" w:rsidR="00696870" w:rsidRPr="004F2CF8" w:rsidRDefault="00696870" w:rsidP="00696870">
      <w:r w:rsidRPr="004F2CF8">
        <w:t>Число ее участников на сегодняшний день достигло 10,5 млн человек.</w:t>
      </w:r>
    </w:p>
    <w:p w14:paraId="7C691558" w14:textId="77777777" w:rsidR="00696870" w:rsidRPr="004F2CF8" w:rsidRDefault="00696870" w:rsidP="00696870">
      <w:r w:rsidRPr="004F2CF8">
        <w:t>Это хороший результат. ПДС становится ключевым инвестиционным продуктом</w:t>
      </w:r>
    </w:p>
    <w:p w14:paraId="6664D810" w14:textId="77777777" w:rsidR="00696870" w:rsidRPr="004F2CF8" w:rsidRDefault="00696870" w:rsidP="00696870">
      <w:r w:rsidRPr="004F2CF8">
        <w:lastRenderedPageBreak/>
        <w:t>Министр финансов Антон Силуанов.</w:t>
      </w:r>
    </w:p>
    <w:p w14:paraId="45C1CAD5" w14:textId="77777777" w:rsidR="00696870" w:rsidRPr="004F2CF8" w:rsidRDefault="00696870" w:rsidP="00696870">
      <w:r w:rsidRPr="004F2CF8">
        <w:t>По его словам, появление ПДС способствовало увеличению количе­ства негосударственных пенсионных фондов, что привело к повышению конкуренции на рынке.</w:t>
      </w:r>
    </w:p>
    <w:p w14:paraId="368F323C" w14:textId="77777777" w:rsidR="00696870" w:rsidRPr="004F2CF8" w:rsidRDefault="00696870" w:rsidP="00696870">
      <w:r w:rsidRPr="004F2CF8">
        <w:t>В прошлом году была проведена боль­шая работа по развитию программы.</w:t>
      </w:r>
    </w:p>
    <w:p w14:paraId="2E86EE02" w14:textId="77777777" w:rsidR="00696870" w:rsidRPr="004F2CF8" w:rsidRDefault="00696870" w:rsidP="00696870">
      <w:r w:rsidRPr="004F2CF8">
        <w:t>С 1 октября для граждан реали­зована возможность заключать договор по ПДС с использованием портала Госуслуг. Приняты поправки в Налоговый кодекс, направленные на стимулирование участия работо­дателей в ПДС в пользу своих работ­ников, а также на предоставление повышенного налогового вычета на долгосрочные сбережения граждан до 500 тыс. рублей по долгосрочным продуктам, открытым в пользу своих детей.</w:t>
      </w:r>
    </w:p>
    <w:p w14:paraId="09657DC6" w14:textId="77777777" w:rsidR="00696870" w:rsidRPr="004F2CF8" w:rsidRDefault="00696870" w:rsidP="00696870">
      <w:r w:rsidRPr="004F2CF8">
        <w:t>На совещании отметили, что для дальнейшего развития программы не­обходимо более активное привлечение работодателей для участия в ПДС.</w:t>
      </w:r>
    </w:p>
    <w:p w14:paraId="1596CD81" w14:textId="77777777" w:rsidR="00696870" w:rsidRPr="004F2CF8" w:rsidRDefault="00B04D41" w:rsidP="00696870">
      <w:hyperlink r:id="rId42" w:history="1">
        <w:r w:rsidR="00696870" w:rsidRPr="00EA4BCE">
          <w:rPr>
            <w:rStyle w:val="a3"/>
            <w:lang w:val="en-US"/>
          </w:rPr>
          <w:t>https</w:t>
        </w:r>
        <w:r w:rsidR="00696870" w:rsidRPr="004F2CF8">
          <w:rPr>
            <w:rStyle w:val="a3"/>
          </w:rPr>
          <w:t>://</w:t>
        </w:r>
        <w:r w:rsidR="00696870" w:rsidRPr="00EA4BCE">
          <w:rPr>
            <w:rStyle w:val="a3"/>
            <w:lang w:val="en-US"/>
          </w:rPr>
          <w:t>consult</w:t>
        </w:r>
        <w:r w:rsidR="00696870" w:rsidRPr="004F2CF8">
          <w:rPr>
            <w:rStyle w:val="a3"/>
          </w:rPr>
          <w:t>-</w:t>
        </w:r>
        <w:r w:rsidR="00696870" w:rsidRPr="00EA4BCE">
          <w:rPr>
            <w:rStyle w:val="a3"/>
            <w:lang w:val="en-US"/>
          </w:rPr>
          <w:t>cct</w:t>
        </w:r>
        <w:r w:rsidR="00696870" w:rsidRPr="004F2CF8">
          <w:rPr>
            <w:rStyle w:val="a3"/>
          </w:rPr>
          <w:t>.</w:t>
        </w:r>
        <w:r w:rsidR="00696870" w:rsidRPr="00EA4BCE">
          <w:rPr>
            <w:rStyle w:val="a3"/>
            <w:lang w:val="en-US"/>
          </w:rPr>
          <w:t>ru</w:t>
        </w:r>
        <w:r w:rsidR="00696870" w:rsidRPr="004F2CF8">
          <w:rPr>
            <w:rStyle w:val="a3"/>
          </w:rPr>
          <w:t>/</w:t>
        </w:r>
        <w:r w:rsidR="00696870" w:rsidRPr="00EA4BCE">
          <w:rPr>
            <w:rStyle w:val="a3"/>
            <w:lang w:val="en-US"/>
          </w:rPr>
          <w:t>prioritety</w:t>
        </w:r>
        <w:r w:rsidR="00696870" w:rsidRPr="004F2CF8">
          <w:rPr>
            <w:rStyle w:val="a3"/>
          </w:rPr>
          <w:t>-</w:t>
        </w:r>
        <w:r w:rsidR="00696870" w:rsidRPr="00EA4BCE">
          <w:rPr>
            <w:rStyle w:val="a3"/>
            <w:lang w:val="en-US"/>
          </w:rPr>
          <w:t>razvitiya</w:t>
        </w:r>
        <w:r w:rsidR="00696870" w:rsidRPr="004F2CF8">
          <w:rPr>
            <w:rStyle w:val="a3"/>
          </w:rPr>
          <w:t>-</w:t>
        </w:r>
        <w:r w:rsidR="00696870" w:rsidRPr="00EA4BCE">
          <w:rPr>
            <w:rStyle w:val="a3"/>
            <w:lang w:val="en-US"/>
          </w:rPr>
          <w:t>strahovaniya</w:t>
        </w:r>
      </w:hyperlink>
      <w:r w:rsidR="00696870" w:rsidRPr="004F2CF8">
        <w:t xml:space="preserve"> </w:t>
      </w:r>
    </w:p>
    <w:p w14:paraId="42595C97" w14:textId="77777777" w:rsidR="00F55F44" w:rsidRPr="00AA162C" w:rsidRDefault="00F55F44" w:rsidP="00F55F44"/>
    <w:p w14:paraId="1648AE75" w14:textId="77777777" w:rsidR="00111D7C" w:rsidRPr="00AA162C" w:rsidRDefault="00111D7C" w:rsidP="00111D7C">
      <w:pPr>
        <w:pStyle w:val="251"/>
      </w:pPr>
      <w:bookmarkStart w:id="132" w:name="_Toc99271712"/>
      <w:bookmarkStart w:id="133" w:name="_Toc99318658"/>
      <w:bookmarkStart w:id="134" w:name="_Toc165991078"/>
      <w:bookmarkStart w:id="135" w:name="_Toc224800372"/>
      <w:bookmarkEnd w:id="110"/>
      <w:bookmarkEnd w:id="111"/>
      <w:r w:rsidRPr="00AA162C">
        <w:lastRenderedPageBreak/>
        <w:t>НОВОСТИ ЗАРУБЕЖНЫХ ПЕНСИОННЫХ СИСТЕМ</w:t>
      </w:r>
      <w:bookmarkEnd w:id="132"/>
      <w:bookmarkEnd w:id="133"/>
      <w:bookmarkEnd w:id="134"/>
      <w:bookmarkEnd w:id="135"/>
    </w:p>
    <w:p w14:paraId="7D59896E" w14:textId="77777777" w:rsidR="00111D7C" w:rsidRPr="00AA162C" w:rsidRDefault="00111D7C" w:rsidP="00111D7C">
      <w:pPr>
        <w:pStyle w:val="10"/>
      </w:pPr>
      <w:bookmarkStart w:id="136" w:name="_Toc99271713"/>
      <w:bookmarkStart w:id="137" w:name="_Toc99318659"/>
      <w:bookmarkStart w:id="138" w:name="_Toc165991079"/>
      <w:bookmarkStart w:id="139" w:name="_Toc224800373"/>
      <w:r w:rsidRPr="00AA162C">
        <w:t>Новости пенсионной отрасли стран ближнего зарубежья</w:t>
      </w:r>
      <w:bookmarkEnd w:id="136"/>
      <w:bookmarkEnd w:id="137"/>
      <w:bookmarkEnd w:id="138"/>
      <w:bookmarkEnd w:id="139"/>
    </w:p>
    <w:p w14:paraId="1F719289" w14:textId="49F34FB1" w:rsidR="004F5C36" w:rsidRPr="00AA162C" w:rsidRDefault="004F5C36" w:rsidP="004F5C36">
      <w:pPr>
        <w:pStyle w:val="2"/>
      </w:pPr>
      <w:bookmarkStart w:id="140" w:name="_Toc224800374"/>
      <w:r w:rsidRPr="00AA162C">
        <w:t>Myfin.by, 18.03.2026, Пенсии в Беларуси 2026: когда ждать повышения и при чем тут БПМ</w:t>
      </w:r>
      <w:bookmarkEnd w:id="140"/>
    </w:p>
    <w:p w14:paraId="630F5A73" w14:textId="77777777" w:rsidR="004F5C36" w:rsidRPr="00AA162C" w:rsidRDefault="004F5C36" w:rsidP="00B767C2">
      <w:pPr>
        <w:pStyle w:val="3"/>
      </w:pPr>
      <w:bookmarkStart w:id="141" w:name="_Toc224800375"/>
      <w:r w:rsidRPr="00AA162C">
        <w:t>Рассказываем, как часто в стране производят перерасчеты пенсионных выплат.</w:t>
      </w:r>
      <w:bookmarkEnd w:id="141"/>
    </w:p>
    <w:p w14:paraId="5F0DCEF5" w14:textId="77777777" w:rsidR="004F5C36" w:rsidRPr="00AA162C" w:rsidRDefault="004F5C36" w:rsidP="004F5C36">
      <w:r w:rsidRPr="00AA162C">
        <w:t>Трудовые пенсии</w:t>
      </w:r>
    </w:p>
    <w:p w14:paraId="2FC97D66" w14:textId="77777777" w:rsidR="004F5C36" w:rsidRPr="00AA162C" w:rsidRDefault="004F5C36" w:rsidP="004F5C36">
      <w:r w:rsidRPr="00AA162C">
        <w:t>Трудовые пенсии — это пенсии по возрасту (включая пенсии по возрасту на общих основаниях, досрочные пенсии по возрасту по условиям труда или по социальным основаниям), по инвалидности, по случаю потери кормильца, за выслугу лет, за особые заслуги перед республикой.</w:t>
      </w:r>
    </w:p>
    <w:p w14:paraId="5FDC7736" w14:textId="77777777" w:rsidR="004F5C36" w:rsidRPr="00AA162C" w:rsidRDefault="004F5C36" w:rsidP="004F5C36">
      <w:r w:rsidRPr="00AA162C">
        <w:t>Они индексируются в связи с ростом средней заработной платы в стране.</w:t>
      </w:r>
    </w:p>
    <w:p w14:paraId="27D6458F" w14:textId="77777777" w:rsidR="004F5C36" w:rsidRPr="00AA162C" w:rsidRDefault="004F5C36" w:rsidP="004F5C36">
      <w:r w:rsidRPr="00AA162C">
        <w:t>В последние годы в Беларуси закрепилась практика перерасчета пенсий два раза в год. Например, в 2025 году выплаты повышались с 1 февраля, а также с 1 сентября.</w:t>
      </w:r>
    </w:p>
    <w:p w14:paraId="62374ADA" w14:textId="77777777" w:rsidR="004F5C36" w:rsidRPr="00AA162C" w:rsidRDefault="004F5C36" w:rsidP="004F5C36">
      <w:r w:rsidRPr="00AA162C">
        <w:t>Тенденция на перерасчет пенсий два раза в год сохранится в Беларуси и в 2026 году, отмечали представители власти. В частности, об этом говорили член Совета Республики Тамара Красовская и заместитель премьер-министра Наталья Петкевич.</w:t>
      </w:r>
    </w:p>
    <w:p w14:paraId="7E3F671B" w14:textId="77777777" w:rsidR="004F5C36" w:rsidRPr="00AA162C" w:rsidRDefault="004F5C36" w:rsidP="004F5C36">
      <w:r w:rsidRPr="00AA162C">
        <w:t>В текущем году уже было одно повышение трудовых пенсий — с 1 февраля. Если опираться на опыт предыдущих лет, то ближайшее увеличение выплат можно ожидать осенью 2026 года.</w:t>
      </w:r>
    </w:p>
    <w:p w14:paraId="616375CF" w14:textId="77777777" w:rsidR="004F5C36" w:rsidRPr="00AA162C" w:rsidRDefault="004F5C36" w:rsidP="004F5C36">
      <w:r w:rsidRPr="00AA162C">
        <w:t>Например, с 1 сентября (как в прошлом году) или с 1 октября (как в 2024 году).</w:t>
      </w:r>
    </w:p>
    <w:p w14:paraId="3FAB81E8" w14:textId="77777777" w:rsidR="004F5C36" w:rsidRPr="00AA162C" w:rsidRDefault="004F5C36" w:rsidP="004F5C36">
      <w:r w:rsidRPr="00AA162C">
        <w:t>Социальные пенсии</w:t>
      </w:r>
    </w:p>
    <w:p w14:paraId="31A376DA" w14:textId="77777777" w:rsidR="004F5C36" w:rsidRPr="00AA162C" w:rsidRDefault="004F5C36" w:rsidP="004F5C36">
      <w:r w:rsidRPr="00AA162C">
        <w:t>При отсутствии права на трудовую пенсию и (или) пенсию из других стран в соответствии с международными договорами РБ гарантируется предоставление государственной социальной поддержки в виде социальных пенсий.</w:t>
      </w:r>
    </w:p>
    <w:p w14:paraId="67134D4E" w14:textId="77777777" w:rsidR="004F5C36" w:rsidRPr="00AA162C" w:rsidRDefault="004F5C36" w:rsidP="004F5C36">
      <w:r w:rsidRPr="00AA162C">
        <w:t>Они назначаются детям-инвалидам, инвалидам, в том числе инвалидам с детства, детям, потерявшим кормильца.</w:t>
      </w:r>
    </w:p>
    <w:p w14:paraId="6A898772" w14:textId="77777777" w:rsidR="004F5C36" w:rsidRPr="00AA162C" w:rsidRDefault="004F5C36" w:rsidP="004F5C36">
      <w:r w:rsidRPr="00AA162C">
        <w:t>Социальная пенсия также назначается лицам, не имеющим необходимого страхового стажа, и соответственно права на трудовую пенсию, — мужчинам по достижении возраста 65 лет, женщинам 60 лет.</w:t>
      </w:r>
    </w:p>
    <w:p w14:paraId="391DFFA6" w14:textId="77777777" w:rsidR="004F5C36" w:rsidRPr="00AA162C" w:rsidRDefault="004F5C36" w:rsidP="004F5C36">
      <w:r w:rsidRPr="00AA162C">
        <w:t>Перерасчет социальных пенсий, а также минимальных трудовых пенсий, надбавок и повышений к пенсиям, доплат к пенсиям лицам в возрасте старше 75 лет происходит чаще — в связи с изменением бюджета прожиточного минимума (БПМ).</w:t>
      </w:r>
    </w:p>
    <w:p w14:paraId="4EE557F9" w14:textId="77777777" w:rsidR="004F5C36" w:rsidRPr="00AA162C" w:rsidRDefault="004F5C36" w:rsidP="004F5C36">
      <w:r w:rsidRPr="00AA162C">
        <w:t>Этот показатель в Беларуси корректируют 4 раза в год: с 1 февраля, 1 мая, 1 августа и 1 ноября.</w:t>
      </w:r>
    </w:p>
    <w:p w14:paraId="4F6CCF09" w14:textId="77777777" w:rsidR="004F5C36" w:rsidRPr="00AA162C" w:rsidRDefault="004F5C36" w:rsidP="004F5C36">
      <w:r w:rsidRPr="00AA162C">
        <w:lastRenderedPageBreak/>
        <w:t>Министерство труда и социальной защиты регулярно обновляет размеры пенсионных выплат, исчисляемых с применением величины бюджета прожиточного минимума в среднем на душу населения.</w:t>
      </w:r>
    </w:p>
    <w:p w14:paraId="1C4F7579" w14:textId="77777777" w:rsidR="004F5C36" w:rsidRPr="00AA162C" w:rsidRDefault="004F5C36" w:rsidP="004F5C36">
      <w:r w:rsidRPr="00AA162C">
        <w:t>Последними важными изменениями в отечественной пенсионной системе стали: отмена ограничения размера пенсии работающим пенсионерам; снятие ограничения по выплате пенсии за выслугу лет гражданским служащим в период работы.</w:t>
      </w:r>
    </w:p>
    <w:p w14:paraId="2F5A5755" w14:textId="77777777" w:rsidR="004F5C36" w:rsidRPr="00AA162C" w:rsidRDefault="004F5C36" w:rsidP="004F5C36">
      <w:r w:rsidRPr="00AA162C">
        <w:t>Также введены дополнительные гарантии. Например, снижение страхового стажа для матери с 4 детьми с 10 до 5 лет и право на досрочную пенсию родителям детей-инвалидов и инвалидам-афганцам.</w:t>
      </w:r>
    </w:p>
    <w:p w14:paraId="6EFA3360" w14:textId="59DC7EE2" w:rsidR="00111D7C" w:rsidRPr="00AA162C" w:rsidRDefault="00B04D41" w:rsidP="004F5C36">
      <w:hyperlink r:id="rId43" w:history="1">
        <w:r w:rsidR="004F5C36" w:rsidRPr="00AA162C">
          <w:rPr>
            <w:rStyle w:val="a3"/>
          </w:rPr>
          <w:t>https://myfin.by/article/money/pensii-v-belarusi-2026-kogda-zdat-povysenia-i-pri-cem-tut-bpm-44353</w:t>
        </w:r>
      </w:hyperlink>
    </w:p>
    <w:p w14:paraId="1D0BCEBB" w14:textId="77777777" w:rsidR="002A4A95" w:rsidRPr="00AA162C" w:rsidRDefault="002A4A95" w:rsidP="002A4A95">
      <w:pPr>
        <w:pStyle w:val="2"/>
      </w:pPr>
      <w:bookmarkStart w:id="142" w:name="_Toc224800376"/>
      <w:r w:rsidRPr="00AA162C">
        <w:t>Курсив, 18.03.2026, Лучший управляющий пенсиями казахстанцев заплатил топ-менеджменту 376 млн тенге</w:t>
      </w:r>
      <w:bookmarkEnd w:id="142"/>
    </w:p>
    <w:p w14:paraId="69069840" w14:textId="6BFEEC47" w:rsidR="002A4A95" w:rsidRPr="00AA162C" w:rsidRDefault="002A4A95" w:rsidP="00B767C2">
      <w:pPr>
        <w:pStyle w:val="3"/>
      </w:pPr>
      <w:bookmarkStart w:id="143" w:name="_Toc224800377"/>
      <w:r w:rsidRPr="00AA162C">
        <w:t xml:space="preserve">Частный управляющий пенсионными активами казахстанцев </w:t>
      </w:r>
      <w:r w:rsidR="00AA162C" w:rsidRPr="00AA162C">
        <w:t>«</w:t>
      </w:r>
      <w:r w:rsidRPr="00AA162C">
        <w:t>Сентрас Секьюритиз</w:t>
      </w:r>
      <w:r w:rsidR="00AA162C" w:rsidRPr="00AA162C">
        <w:t>»</w:t>
      </w:r>
      <w:r w:rsidRPr="00AA162C">
        <w:t xml:space="preserve"> раскрыл информацию о годовых выплатах своему топ-менеджменту.</w:t>
      </w:r>
      <w:bookmarkEnd w:id="143"/>
      <w:r w:rsidRPr="00AA162C">
        <w:t xml:space="preserve"> </w:t>
      </w:r>
    </w:p>
    <w:p w14:paraId="3D0BB18E" w14:textId="77777777" w:rsidR="002A4A95" w:rsidRPr="00AA162C" w:rsidRDefault="002A4A95" w:rsidP="002A4A95">
      <w:r w:rsidRPr="00AA162C">
        <w:t xml:space="preserve">Речь идет о 375,8 млн тенге, которые между собой разделили семь человек. В их числе конечный бенефициар компании Ельдар Абдразаков (в качестве председателя совета директоров) и еще шесть физлиц. </w:t>
      </w:r>
    </w:p>
    <w:p w14:paraId="04A77A6B" w14:textId="77777777" w:rsidR="002A4A95" w:rsidRPr="00AA162C" w:rsidRDefault="002A4A95" w:rsidP="002A4A95">
      <w:r w:rsidRPr="00AA162C">
        <w:t xml:space="preserve">Как именно распределилась эта сумма – неизвестно, однако в среднем на каждого приходится около 53,7 млн тенге за год. Это около 4,5 млн тенге в месяц. </w:t>
      </w:r>
    </w:p>
    <w:p w14:paraId="28100894" w14:textId="77777777" w:rsidR="002A4A95" w:rsidRPr="00AA162C" w:rsidRDefault="002A4A95" w:rsidP="002A4A95">
      <w:r w:rsidRPr="00AA162C">
        <w:t xml:space="preserve">Примечательно, что с 2021 года сумма выросла в 5,5 раза, с 68 млн тенге. Рост можно считать ощутимым и относительно выплат в 2024-м – тогда на топ-менеджмент пришлось всего 133,6 млн тенге, или в 2,8 раза меньше, чем по итогам прошедшего года. </w:t>
      </w:r>
    </w:p>
    <w:p w14:paraId="0A25E7F7" w14:textId="77777777" w:rsidR="002A4A95" w:rsidRPr="00AA162C" w:rsidRDefault="002A4A95" w:rsidP="002A4A95">
      <w:r w:rsidRPr="00AA162C">
        <w:t>Отметим, что в 2021 году выплаты распределились между четырьмя представителями компании (17 млн на каждого в среднем). В 2024-м их количество также, как и в прошедшем, было равно семи (19,1 млн тенге на каждого).</w:t>
      </w:r>
    </w:p>
    <w:p w14:paraId="6B40AC2B" w14:textId="00E46BE4" w:rsidR="002A4A95" w:rsidRPr="00AA162C" w:rsidRDefault="002A4A95" w:rsidP="002A4A95">
      <w:r w:rsidRPr="00AA162C">
        <w:t xml:space="preserve">Абдразаков занимает 26-е место в рейтинге самых влиятельных бизнесменов Казахстана по версии Forbes. Бизнесмен владеет </w:t>
      </w:r>
      <w:r w:rsidR="00AA162C" w:rsidRPr="00AA162C">
        <w:t>«</w:t>
      </w:r>
      <w:r w:rsidRPr="00AA162C">
        <w:t>Сентрас Секьюритиз</w:t>
      </w:r>
      <w:r w:rsidR="00AA162C" w:rsidRPr="00AA162C">
        <w:t>»</w:t>
      </w:r>
      <w:r w:rsidRPr="00AA162C">
        <w:t xml:space="preserve"> через компанию </w:t>
      </w:r>
      <w:r w:rsidR="00AA162C" w:rsidRPr="00AA162C">
        <w:t>«</w:t>
      </w:r>
      <w:r w:rsidRPr="00AA162C">
        <w:t>Сентрас Инвест</w:t>
      </w:r>
      <w:r w:rsidR="00AA162C" w:rsidRPr="00AA162C">
        <w:t>»</w:t>
      </w:r>
      <w:r w:rsidRPr="00AA162C">
        <w:t xml:space="preserve">, которой принадлежат 77,4% управляющего пенсиями (по данным на конец 2024 года). </w:t>
      </w:r>
    </w:p>
    <w:p w14:paraId="2B19EBBA" w14:textId="77777777" w:rsidR="002A4A95" w:rsidRPr="00AA162C" w:rsidRDefault="002A4A95" w:rsidP="002A4A95">
      <w:r w:rsidRPr="00AA162C">
        <w:t>Абдразаков в отчетности компании числится как ее конечный бенефициар. Однако по данным Adata, он владеет ею совместно с сестрой Айгуль Абдразаковой на протяжении уже 13 лет. Точное распределение долей между ними не раскрывается.</w:t>
      </w:r>
    </w:p>
    <w:p w14:paraId="1C750D06" w14:textId="4580803C" w:rsidR="002A4A95" w:rsidRPr="00AA162C" w:rsidRDefault="002A4A95" w:rsidP="002A4A95">
      <w:r w:rsidRPr="00AA162C">
        <w:t xml:space="preserve">Напомним, согласно данным ЕНПФ на 1 февраля 2026 года, наибольшую годовую доходность среди управляющих пенсионными активами, включая Нацбанк, показала именно </w:t>
      </w:r>
      <w:r w:rsidR="00AA162C" w:rsidRPr="00AA162C">
        <w:t>«</w:t>
      </w:r>
      <w:r w:rsidRPr="00AA162C">
        <w:t>Сентрас Секьюритиз</w:t>
      </w:r>
      <w:r w:rsidR="00AA162C" w:rsidRPr="00AA162C">
        <w:t>»</w:t>
      </w:r>
      <w:r w:rsidRPr="00AA162C">
        <w:t xml:space="preserve"> – 16,72%.</w:t>
      </w:r>
    </w:p>
    <w:p w14:paraId="6F886633" w14:textId="33099DA8" w:rsidR="004F5C36" w:rsidRPr="00AA162C" w:rsidRDefault="00B04D41" w:rsidP="002A4A95">
      <w:hyperlink r:id="rId44" w:history="1">
        <w:r w:rsidR="002A4A95" w:rsidRPr="00AA162C">
          <w:rPr>
            <w:rStyle w:val="a3"/>
          </w:rPr>
          <w:t>https://kz.kursiv.media/2026-03-18/fvfv-luchshiy-upravlyayuschiy-pensiyami-kazahstancev-zaplatil-top-menedzhmentu-375-8-mln-tenge/</w:t>
        </w:r>
      </w:hyperlink>
    </w:p>
    <w:p w14:paraId="79099D26" w14:textId="7921A696" w:rsidR="00C07519" w:rsidRPr="00C07519" w:rsidRDefault="00C07519" w:rsidP="00C07519">
      <w:pPr>
        <w:pStyle w:val="2"/>
      </w:pPr>
      <w:bookmarkStart w:id="144" w:name="_Toc224800378"/>
      <w:r>
        <w:rPr>
          <w:lang w:val="en-US"/>
        </w:rPr>
        <w:lastRenderedPageBreak/>
        <w:t>Media</w:t>
      </w:r>
      <w:r w:rsidRPr="00C07519">
        <w:t>.</w:t>
      </w:r>
      <w:r>
        <w:rPr>
          <w:lang w:val="en-US"/>
        </w:rPr>
        <w:t>az</w:t>
      </w:r>
      <w:r w:rsidRPr="00C07519">
        <w:t>, 18.03.2026, Верховный суд Азербайджана защитил пенсионные права инвалидов</w:t>
      </w:r>
      <w:bookmarkEnd w:id="144"/>
    </w:p>
    <w:p w14:paraId="1E3A2FD3" w14:textId="77777777" w:rsidR="00C07519" w:rsidRDefault="00C07519" w:rsidP="00C07519">
      <w:pPr>
        <w:pStyle w:val="3"/>
      </w:pPr>
      <w:bookmarkStart w:id="145" w:name="_Toc224800379"/>
      <w:r>
        <w:t>Административная коллегия Верховного суда Азербайджана приняла решение, которое формирует единообразную судебную практику по вопросу пожизненного назначения трудовой пенсии по инвалидности гражданам, достигшим пенсионного возраста в период действия статуса инвалида.</w:t>
      </w:r>
      <w:bookmarkEnd w:id="145"/>
    </w:p>
    <w:p w14:paraId="503ACED7" w14:textId="77777777" w:rsidR="00C07519" w:rsidRDefault="00C07519" w:rsidP="00C07519">
      <w:r>
        <w:t>Об этом сообщили в пресс-службе суда.</w:t>
      </w:r>
    </w:p>
    <w:p w14:paraId="463B165E" w14:textId="77777777" w:rsidR="00C07519" w:rsidRDefault="00C07519" w:rsidP="00C07519">
      <w:r>
        <w:t>Согласно материалам дела, заявитель с 2017 года получал трудовую пенсию по инвалидности II группы как государственный служащий. Пенсия была назначена на срок действия инвалидности и выплачивалась до июля 2022 года, после чего выплаты прекратили. Достигнув пенсионного возраста, заявитель потребовал признать ранее назначенную пенсию по инвалидности бессрочной и возобновить приостановленные выплаты.</w:t>
      </w:r>
    </w:p>
    <w:p w14:paraId="23FD7338" w14:textId="77777777" w:rsidR="00C07519" w:rsidRDefault="00C07519" w:rsidP="00C07519">
      <w:r>
        <w:t>Административный орган-ответчик отказал в удовлетворении требования, сославшись на то, что страховой стаж заявителя не достигает 25 лет, а стаж государственной службы составляет менее 15 лет. Суд первой инстанции отклонил иск, однако апелляционный суд отменил это решение, удовлетворил требования истца и постановил, что пенсия подлежит признанию бессрочной.</w:t>
      </w:r>
    </w:p>
    <w:p w14:paraId="41B85DDB" w14:textId="77777777" w:rsidR="00C07519" w:rsidRDefault="00C07519" w:rsidP="00C07519">
      <w:r>
        <w:t>Ответчик обжаловал постановление в кассационном порядке. Верховный суд отказал в удовлетворении кассационной жалобы и оставил в силе решение апелляционной инстанции.</w:t>
      </w:r>
    </w:p>
    <w:p w14:paraId="5B348216" w14:textId="77777777" w:rsidR="00C07519" w:rsidRDefault="00C07519" w:rsidP="00C07519">
      <w:r>
        <w:t>В судебном акте указано, что при достижении лицом пенсионного возраста в период действия статуса инвалида трудовая пенсия по инвалидности назначается пожизненно (бессрочно), причём для этого не требуется подача дополнительного заявления.</w:t>
      </w:r>
    </w:p>
    <w:p w14:paraId="383A0C52" w14:textId="77777777" w:rsidR="00C07519" w:rsidRDefault="00C07519" w:rsidP="00C07519">
      <w:r>
        <w:t>Судебная коллегия провела детальный анализ статьи 32.2 Закона «О трудовых пенсиях» и констатировала: данная норма безусловно предусматривает пожизненное назначение трудовой пенсии по инвалидности для лиц с инвалидностью, достигших пенсионного возраста. Повторное освидетельствование инвалидности или подача дополнительного обращения законом не предусмотрены в качестве обязательных условий. Ключевым условием является именно достижение законодательно установленного пенсионного возраста при наличии действующего статуса инвалидности.</w:t>
      </w:r>
    </w:p>
    <w:p w14:paraId="2304D3DE" w14:textId="77777777" w:rsidR="00C07519" w:rsidRDefault="00C07519" w:rsidP="00C07519">
      <w:r>
        <w:t>Коллегия дополнительно подчеркнула, что даже если пенсия по инвалидности изначально была назначена на определённый срок, при достижении пенсионного возраста в этот период у гражданина возникает право на пожизненное пенсионное обеспечение. Реализация этого права не может зависеть от дополнительных формальных процедур. Обеспечение пенсионных прав — это служебная обязанность соответствующего административного органа.</w:t>
      </w:r>
    </w:p>
    <w:p w14:paraId="4E66A3C6" w14:textId="77777777" w:rsidR="00C07519" w:rsidRDefault="00C07519" w:rsidP="00C07519">
      <w:r>
        <w:t xml:space="preserve">В соответствии с принципами Закона «Об административном производстве» административный орган обязан исследовать все обстоятельства дела — как неблагоприятные для гражданина, так и свидетельствующие в его пользу, — информировать его о правах и обязанностях, а также применять правовые нормы по собственной инициативе. Формальные требования, прямо не закреплённые в </w:t>
      </w:r>
      <w:r>
        <w:lastRenderedPageBreak/>
        <w:t>законодательстве, не могут служить основанием для ограничения права гражданина на социальное обеспечение.</w:t>
      </w:r>
    </w:p>
    <w:p w14:paraId="39A3F61F" w14:textId="77777777" w:rsidR="00C07519" w:rsidRDefault="00C07519" w:rsidP="00C07519">
      <w:r>
        <w:t>В связи с этим суд признал требование о подаче дополнительного заявления несоответствующим смыслу и содержанию закона.</w:t>
      </w:r>
    </w:p>
    <w:p w14:paraId="74C41ED4" w14:textId="3FB9AB5A" w:rsidR="002A4A95" w:rsidRPr="00CD7DCC" w:rsidRDefault="00B04D41" w:rsidP="002A4A95">
      <w:hyperlink r:id="rId45" w:history="1">
        <w:r w:rsidR="00C07519" w:rsidRPr="00EA4BCE">
          <w:rPr>
            <w:rStyle w:val="a3"/>
          </w:rPr>
          <w:t>https://media.az/society/verhovnyj-sud-azerbajdzhana-zashitil-pensionnye-prava-invalidov</w:t>
        </w:r>
      </w:hyperlink>
      <w:r w:rsidR="00C07519" w:rsidRPr="00C07519">
        <w:t xml:space="preserve"> </w:t>
      </w:r>
    </w:p>
    <w:p w14:paraId="12894F18" w14:textId="77777777" w:rsidR="00C07519" w:rsidRPr="00CD7DCC" w:rsidRDefault="00C07519" w:rsidP="002A4A95"/>
    <w:p w14:paraId="0F91D1CE" w14:textId="77777777" w:rsidR="00111D7C" w:rsidRPr="00AA162C" w:rsidRDefault="00111D7C" w:rsidP="00111D7C">
      <w:pPr>
        <w:pStyle w:val="10"/>
      </w:pPr>
      <w:bookmarkStart w:id="146" w:name="_Toc99271715"/>
      <w:bookmarkStart w:id="147" w:name="_Toc99318660"/>
      <w:bookmarkStart w:id="148" w:name="_Toc165991080"/>
      <w:bookmarkStart w:id="149" w:name="_Toc224800380"/>
      <w:r w:rsidRPr="00AA162C">
        <w:t>Новости пенсионной отрасли стран дальнего зарубежья</w:t>
      </w:r>
      <w:bookmarkEnd w:id="146"/>
      <w:bookmarkEnd w:id="147"/>
      <w:bookmarkEnd w:id="148"/>
      <w:bookmarkEnd w:id="149"/>
    </w:p>
    <w:p w14:paraId="173C16DE" w14:textId="4B61F3CD" w:rsidR="008F28FE" w:rsidRPr="00AA162C" w:rsidRDefault="008F28FE" w:rsidP="008F28FE">
      <w:pPr>
        <w:pStyle w:val="2"/>
      </w:pPr>
      <w:bookmarkStart w:id="150" w:name="_Toc224800381"/>
      <w:bookmarkEnd w:id="106"/>
      <w:r w:rsidRPr="00AA162C">
        <w:t>Telegraf.lv, 18.03.2026, Вкладчики переходят к более активным пенсионным стратегиям</w:t>
      </w:r>
      <w:bookmarkEnd w:id="150"/>
    </w:p>
    <w:p w14:paraId="53788A5B" w14:textId="47C9F4C1" w:rsidR="008F28FE" w:rsidRPr="00AA162C" w:rsidRDefault="008F28FE" w:rsidP="00B767C2">
      <w:pPr>
        <w:pStyle w:val="3"/>
      </w:pPr>
      <w:bookmarkStart w:id="151" w:name="_Toc224800382"/>
      <w:r w:rsidRPr="00AA162C">
        <w:t>Активы 3-го пенсионного уровня в прошлом году достигли 1,05 млрд евро, свидетельствуют данные Manapensija.lv. Это на 157 млн евро, или 18% больше, чем годом ранее. Увеличилось и число участников, составив 444 тыс. человек (на конец 2024 года - 430 тыс.). Для сравнения: на 2-м пенсионном уровне к концу прошлого года было накоплено почти 10 млрд евро, и сейчас этот показатель уже выше.</w:t>
      </w:r>
      <w:bookmarkEnd w:id="151"/>
      <w:r w:rsidRPr="00AA162C">
        <w:t xml:space="preserve"> </w:t>
      </w:r>
    </w:p>
    <w:p w14:paraId="52609BC0" w14:textId="77777777" w:rsidR="008F28FE" w:rsidRPr="00AA162C" w:rsidRDefault="008F28FE" w:rsidP="008F28FE">
      <w:r w:rsidRPr="00AA162C">
        <w:t>Учитывая успешный год на финансовых рынках, из планов 3-го пенсионного уровня наилучшие результаты показали 100%-активные планы. Конечно, доходность пенсионных планов следует оценивать за более длительный период, так как один год полностью не отражает эффективность работы планов - не факт, что такие результаты сохранятся в долгосрочной перспективе. При этом важно периодически проверять, не работает ли выбранный план с выраженно более низкой доходностью, чем другие в той же категории.</w:t>
      </w:r>
    </w:p>
    <w:p w14:paraId="5F43F4A8" w14:textId="77777777" w:rsidR="008F28FE" w:rsidRPr="00AA162C" w:rsidRDefault="008F28FE" w:rsidP="008F28FE">
      <w:r w:rsidRPr="00AA162C">
        <w:t>Хотя разница в один или несколько процентных пунктов за год может показаться несущественной, в течение десятилетий она может существенно повлиять на итоговую доходность. Кроме того, за год улучшилось распределение участников по активным и консервативным планам 3-го пенсионного уровня - все больше участников выбирают активные планы. Разумеется, с приближением периода снятия средств важно сохранять их стоимость, но условия 3-го пенсионного уровня позволяют переждать (если предусмотрена такая возможность) период падения рынка и снять деньги при росте. В прошлом году в 100%-активные планы вложились 32% создающих накопления, соответственно, меньшее количество участников выбрали остальные типы: 38% - планы с активностью 50% и 75%, 30% - консервативные и сбалансированные.</w:t>
      </w:r>
    </w:p>
    <w:p w14:paraId="682A7CE9" w14:textId="6836804A" w:rsidR="00CA32BC" w:rsidRPr="00AA162C" w:rsidRDefault="00B04D41" w:rsidP="008F28FE">
      <w:hyperlink r:id="rId46" w:history="1">
        <w:r w:rsidR="008F28FE" w:rsidRPr="00AA162C">
          <w:rPr>
            <w:rStyle w:val="a3"/>
          </w:rPr>
          <w:t>https://telegraf.lv/vse-novosti/item/9181634-vkladchiki-perekhodyat-k-bolee-aktivnym-pensionnym-strategiyam</w:t>
        </w:r>
      </w:hyperlink>
    </w:p>
    <w:p w14:paraId="0A813CFA" w14:textId="77777777" w:rsidR="008F28FE" w:rsidRPr="00AA162C" w:rsidRDefault="008F28FE" w:rsidP="008F28FE"/>
    <w:p w14:paraId="7A2569E3" w14:textId="77777777" w:rsidR="00CD7DCC" w:rsidRPr="00EA481D" w:rsidRDefault="00CD7DCC" w:rsidP="00CD7DCC"/>
    <w:sectPr w:rsidR="00CD7DCC" w:rsidRPr="00EA481D" w:rsidSect="00B01BEA">
      <w:headerReference w:type="default" r:id="rId47"/>
      <w:footerReference w:type="default" r:id="rId48"/>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B519E" w14:textId="77777777" w:rsidR="00652365" w:rsidRDefault="00652365">
      <w:r>
        <w:separator/>
      </w:r>
    </w:p>
  </w:endnote>
  <w:endnote w:type="continuationSeparator" w:id="0">
    <w:p w14:paraId="7B098C53" w14:textId="77777777" w:rsidR="00652365" w:rsidRDefault="00652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544C51DA" w:rsidR="00B04D41" w:rsidRPr="00D64E5C" w:rsidRDefault="00B04D41" w:rsidP="00D64E5C">
    <w:pPr>
      <w:pStyle w:val="af4"/>
      <w:pBdr>
        <w:top w:val="thinThickSmallGap" w:sz="24" w:space="1" w:color="622423"/>
      </w:pBdr>
      <w:tabs>
        <w:tab w:val="clear" w:pos="4677"/>
        <w:tab w:val="clear" w:pos="9355"/>
        <w:tab w:val="right" w:pos="9071"/>
      </w:tabs>
      <w:rPr>
        <w:rFonts w:ascii="Cambria" w:hAnsi="Cambria"/>
      </w:rPr>
    </w:pPr>
    <w:r w:rsidRPr="00D64E5C">
      <w:tab/>
    </w:r>
    <w:r w:rsidRPr="00CB47BF">
      <w:rPr>
        <w:b/>
      </w:rPr>
      <w:fldChar w:fldCharType="begin"/>
    </w:r>
    <w:r w:rsidRPr="00CB47BF">
      <w:rPr>
        <w:b/>
      </w:rPr>
      <w:instrText xml:space="preserve"> PAGE   \* MERGEFORMAT </w:instrText>
    </w:r>
    <w:r w:rsidRPr="00CB47BF">
      <w:rPr>
        <w:b/>
      </w:rPr>
      <w:fldChar w:fldCharType="separate"/>
    </w:r>
    <w:r w:rsidR="00502B20" w:rsidRPr="00502B20">
      <w:rPr>
        <w:rFonts w:ascii="Cambria" w:hAnsi="Cambria"/>
        <w:b/>
        <w:noProof/>
      </w:rPr>
      <w:t>2</w:t>
    </w:r>
    <w:r w:rsidRPr="00CB47BF">
      <w:rPr>
        <w:b/>
      </w:rPr>
      <w:fldChar w:fldCharType="end"/>
    </w:r>
  </w:p>
  <w:p w14:paraId="7422EB21" w14:textId="77777777" w:rsidR="00B04D41" w:rsidRPr="00D15988" w:rsidRDefault="00B04D41"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A2FA5" w14:textId="77777777" w:rsidR="00652365" w:rsidRDefault="00652365">
      <w:r>
        <w:separator/>
      </w:r>
    </w:p>
  </w:footnote>
  <w:footnote w:type="continuationSeparator" w:id="0">
    <w:p w14:paraId="54C8C758" w14:textId="77777777" w:rsidR="00652365" w:rsidRDefault="00652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B04D41" w:rsidRDefault="00B04D41"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B04D41" w:rsidRPr="000C041B" w:rsidRDefault="00B04D41"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B04D41" w:rsidRPr="00D15988" w:rsidRDefault="00B04D41"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77462FD3" w14:textId="77777777" w:rsidR="00B04D41" w:rsidRPr="007336C7" w:rsidRDefault="00B04D41" w:rsidP="00122493">
                          <w:pPr>
                            <w:ind w:right="423"/>
                            <w:rPr>
                              <w:rFonts w:cs="Arial"/>
                            </w:rPr>
                          </w:pPr>
                        </w:p>
                        <w:p w14:paraId="5AA5A138" w14:textId="77777777" w:rsidR="00B04D41" w:rsidRPr="00267F53" w:rsidRDefault="00B04D41"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B04D41" w:rsidRPr="000C041B" w:rsidRDefault="00B04D41"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B04D41" w:rsidRPr="00D15988" w:rsidRDefault="00B04D41"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77462FD3" w14:textId="77777777" w:rsidR="00B04D41" w:rsidRPr="007336C7" w:rsidRDefault="00B04D41" w:rsidP="00122493">
                    <w:pPr>
                      <w:ind w:right="423"/>
                      <w:rPr>
                        <w:rFonts w:cs="Arial"/>
                      </w:rPr>
                    </w:pPr>
                  </w:p>
                  <w:p w14:paraId="5AA5A138" w14:textId="77777777" w:rsidR="00B04D41" w:rsidRPr="00267F53" w:rsidRDefault="00B04D41" w:rsidP="00122493"/>
                </w:txbxContent>
              </v:textbox>
            </v:roundrect>
          </w:pict>
        </mc:Fallback>
      </mc:AlternateContent>
    </w:r>
    <w:r>
      <w:t xml:space="preserve">             </w:t>
    </w:r>
  </w:p>
  <w:p w14:paraId="26F7ECB2" w14:textId="56E9D0FD" w:rsidR="00B04D41" w:rsidRDefault="00B04D41" w:rsidP="00122493">
    <w:pPr>
      <w:tabs>
        <w:tab w:val="left" w:pos="555"/>
        <w:tab w:val="right" w:pos="9071"/>
      </w:tabs>
      <w:jc w:val="center"/>
    </w:pPr>
    <w:r>
      <w:tab/>
    </w:r>
    <w:r>
      <w:tab/>
    </w:r>
    <w:r>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08C6"/>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6A4"/>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A82"/>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146"/>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4A95"/>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3439"/>
    <w:rsid w:val="0030345F"/>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267"/>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20D"/>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AA3"/>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32F"/>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164"/>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A1A"/>
    <w:rsid w:val="00493BA5"/>
    <w:rsid w:val="00493CB0"/>
    <w:rsid w:val="00493F7F"/>
    <w:rsid w:val="00494024"/>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190"/>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2CF8"/>
    <w:rsid w:val="004F33C4"/>
    <w:rsid w:val="004F3530"/>
    <w:rsid w:val="004F36D1"/>
    <w:rsid w:val="004F46CB"/>
    <w:rsid w:val="004F49B8"/>
    <w:rsid w:val="004F5C36"/>
    <w:rsid w:val="004F69EE"/>
    <w:rsid w:val="004F6C9F"/>
    <w:rsid w:val="004F73A1"/>
    <w:rsid w:val="004F7481"/>
    <w:rsid w:val="005004AB"/>
    <w:rsid w:val="0050080B"/>
    <w:rsid w:val="00500BD6"/>
    <w:rsid w:val="00500E7D"/>
    <w:rsid w:val="0050115F"/>
    <w:rsid w:val="0050191C"/>
    <w:rsid w:val="0050268A"/>
    <w:rsid w:val="00502B20"/>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BA3"/>
    <w:rsid w:val="00522CC6"/>
    <w:rsid w:val="00523219"/>
    <w:rsid w:val="00523ED3"/>
    <w:rsid w:val="005247B1"/>
    <w:rsid w:val="00524F1E"/>
    <w:rsid w:val="00525052"/>
    <w:rsid w:val="005256C5"/>
    <w:rsid w:val="005259E3"/>
    <w:rsid w:val="00526076"/>
    <w:rsid w:val="00526770"/>
    <w:rsid w:val="00526B84"/>
    <w:rsid w:val="00526F34"/>
    <w:rsid w:val="00527B68"/>
    <w:rsid w:val="00527E63"/>
    <w:rsid w:val="00531A36"/>
    <w:rsid w:val="005322A3"/>
    <w:rsid w:val="005326A1"/>
    <w:rsid w:val="0053298B"/>
    <w:rsid w:val="0053358F"/>
    <w:rsid w:val="00533DBD"/>
    <w:rsid w:val="00534D73"/>
    <w:rsid w:val="005350AC"/>
    <w:rsid w:val="005356FF"/>
    <w:rsid w:val="00535B74"/>
    <w:rsid w:val="00535FC9"/>
    <w:rsid w:val="00536D92"/>
    <w:rsid w:val="0053725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7976"/>
    <w:rsid w:val="00547E01"/>
    <w:rsid w:val="0055080A"/>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2E0"/>
    <w:rsid w:val="005A77FD"/>
    <w:rsid w:val="005A7969"/>
    <w:rsid w:val="005A7B27"/>
    <w:rsid w:val="005B05E9"/>
    <w:rsid w:val="005B074D"/>
    <w:rsid w:val="005B07DA"/>
    <w:rsid w:val="005B1A2F"/>
    <w:rsid w:val="005B20E1"/>
    <w:rsid w:val="005B2362"/>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647"/>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365"/>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870"/>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29A3"/>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1683"/>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1D1D"/>
    <w:rsid w:val="007D2F43"/>
    <w:rsid w:val="007D3060"/>
    <w:rsid w:val="007D324B"/>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7B1"/>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0"/>
    <w:rsid w:val="008540D1"/>
    <w:rsid w:val="00854752"/>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43C"/>
    <w:rsid w:val="008818EC"/>
    <w:rsid w:val="00881AEB"/>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4764"/>
    <w:rsid w:val="008A6B84"/>
    <w:rsid w:val="008B08CE"/>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45F"/>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8FE"/>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D17"/>
    <w:rsid w:val="00902F71"/>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4F0"/>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21A"/>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82C"/>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00E0"/>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835"/>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B19"/>
    <w:rsid w:val="00A92F03"/>
    <w:rsid w:val="00A93033"/>
    <w:rsid w:val="00A93776"/>
    <w:rsid w:val="00A938C1"/>
    <w:rsid w:val="00A938C8"/>
    <w:rsid w:val="00A93A6F"/>
    <w:rsid w:val="00A93E4A"/>
    <w:rsid w:val="00A9616A"/>
    <w:rsid w:val="00AA0271"/>
    <w:rsid w:val="00AA0A35"/>
    <w:rsid w:val="00AA113D"/>
    <w:rsid w:val="00AA1354"/>
    <w:rsid w:val="00AA162C"/>
    <w:rsid w:val="00AA165C"/>
    <w:rsid w:val="00AA22B0"/>
    <w:rsid w:val="00AA230A"/>
    <w:rsid w:val="00AA2BD7"/>
    <w:rsid w:val="00AA2BDF"/>
    <w:rsid w:val="00AA493C"/>
    <w:rsid w:val="00AA52BC"/>
    <w:rsid w:val="00AA54AF"/>
    <w:rsid w:val="00AA58D6"/>
    <w:rsid w:val="00AA6D1C"/>
    <w:rsid w:val="00AB0484"/>
    <w:rsid w:val="00AB0C73"/>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BC3"/>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D41"/>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E98"/>
    <w:rsid w:val="00B71FB3"/>
    <w:rsid w:val="00B7255F"/>
    <w:rsid w:val="00B728AE"/>
    <w:rsid w:val="00B72B17"/>
    <w:rsid w:val="00B72C2B"/>
    <w:rsid w:val="00B73836"/>
    <w:rsid w:val="00B73984"/>
    <w:rsid w:val="00B74091"/>
    <w:rsid w:val="00B740BE"/>
    <w:rsid w:val="00B74337"/>
    <w:rsid w:val="00B767C2"/>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003"/>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A94"/>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A1D"/>
    <w:rsid w:val="00BD7D5B"/>
    <w:rsid w:val="00BE31EB"/>
    <w:rsid w:val="00BE3456"/>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19"/>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4D20"/>
    <w:rsid w:val="00C1508C"/>
    <w:rsid w:val="00C15A02"/>
    <w:rsid w:val="00C15AC8"/>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3A3"/>
    <w:rsid w:val="00C679E1"/>
    <w:rsid w:val="00C67CE9"/>
    <w:rsid w:val="00C7070D"/>
    <w:rsid w:val="00C70A20"/>
    <w:rsid w:val="00C71263"/>
    <w:rsid w:val="00C71745"/>
    <w:rsid w:val="00C7236B"/>
    <w:rsid w:val="00C72832"/>
    <w:rsid w:val="00C72894"/>
    <w:rsid w:val="00C72A47"/>
    <w:rsid w:val="00C72CF8"/>
    <w:rsid w:val="00C730A8"/>
    <w:rsid w:val="00C73363"/>
    <w:rsid w:val="00C757D9"/>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5F8"/>
    <w:rsid w:val="00CC4D19"/>
    <w:rsid w:val="00CC532E"/>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D7DC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407"/>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1AC2"/>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2A6C"/>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A45"/>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6C9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676"/>
    <w:rsid w:val="00E23BA8"/>
    <w:rsid w:val="00E24178"/>
    <w:rsid w:val="00E242B5"/>
    <w:rsid w:val="00E24C5E"/>
    <w:rsid w:val="00E25626"/>
    <w:rsid w:val="00E2678A"/>
    <w:rsid w:val="00E27339"/>
    <w:rsid w:val="00E27818"/>
    <w:rsid w:val="00E27BBD"/>
    <w:rsid w:val="00E27E16"/>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86F2D"/>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81D"/>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0EA8"/>
    <w:rsid w:val="00F12B9D"/>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5F44"/>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88143C"/>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40232F"/>
    <w:rPr>
      <w:color w:val="605E5C"/>
      <w:shd w:val="clear" w:color="auto" w:fill="E1DFDD"/>
    </w:rPr>
  </w:style>
  <w:style w:type="character" w:customStyle="1" w:styleId="50">
    <w:name w:val="Заголовок 5 Знак"/>
    <w:basedOn w:val="a0"/>
    <w:link w:val="5"/>
    <w:semiHidden/>
    <w:rsid w:val="0088143C"/>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konkurent.ru/article/85540" TargetMode="External"/><Relationship Id="rId18" Type="http://schemas.openxmlformats.org/officeDocument/2006/relationships/hyperlink" Target="https://rg.ru/2026/03/18/socialnye-pensii-s-1-aprelia-vyrastut-do-165-tysiachi-rublej.html" TargetMode="External"/><Relationship Id="rId26" Type="http://schemas.openxmlformats.org/officeDocument/2006/relationships/hyperlink" Target="https://news.ru/family/finansy/gotov-pensiyu-s-molodosti-kak-ne-ostatsya-bez-deneg-v-starosti" TargetMode="External"/><Relationship Id="rId39" Type="http://schemas.openxmlformats.org/officeDocument/2006/relationships/hyperlink" Target="https://www.interfax.ru/business/1078564" TargetMode="External"/><Relationship Id="rId21" Type="http://schemas.openxmlformats.org/officeDocument/2006/relationships/hyperlink" Target="https://russian.rt.com/russia/news/1608669-deputat-socpensiya-aprel" TargetMode="External"/><Relationship Id="rId34" Type="http://schemas.openxmlformats.org/officeDocument/2006/relationships/hyperlink" Target="https://mave.stream/e/vLVYmxYh0n" TargetMode="External"/><Relationship Id="rId42" Type="http://schemas.openxmlformats.org/officeDocument/2006/relationships/hyperlink" Target="https://consult-cct.ru/prioritety-razvitiya-strahovaniya"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gazetazp.ru/news/ekonomika/programma-dolgosrochnyh-sberezhenij-polzuetsja-populjarnostju-sredi-zhitelej-krasnojarja.html" TargetMode="External"/><Relationship Id="rId29" Type="http://schemas.openxmlformats.org/officeDocument/2006/relationships/hyperlink" Target="https://deita.ru/article/582698" TargetMode="External"/><Relationship Id="rId11" Type="http://schemas.openxmlformats.org/officeDocument/2006/relationships/hyperlink" Target="http://pbroker.ru/?p=81832" TargetMode="External"/><Relationship Id="rId24" Type="http://schemas.openxmlformats.org/officeDocument/2006/relationships/hyperlink" Target="https://spravedlivo.ru/15984310" TargetMode="External"/><Relationship Id="rId32" Type="http://schemas.openxmlformats.org/officeDocument/2006/relationships/hyperlink" Target="https://primpress.ru/article/132790" TargetMode="External"/><Relationship Id="rId37" Type="http://schemas.openxmlformats.org/officeDocument/2006/relationships/hyperlink" Target="https://rg.ru/2026/03/18/nazvany-professii-s-samymi-rastushchimi-zarplatami-no-est-niuansy-na-rynke-truda.html" TargetMode="External"/><Relationship Id="rId40" Type="http://schemas.openxmlformats.org/officeDocument/2006/relationships/hyperlink" Target="https://ria.ru/20260319/keshbek-2081587112.html" TargetMode="External"/><Relationship Id="rId45" Type="http://schemas.openxmlformats.org/officeDocument/2006/relationships/hyperlink" Target="https://media.az/society/verhovnyj-sud-azerbajdzhana-zashitil-pensionnye-prava-invalidov" TargetMode="External"/><Relationship Id="rId5" Type="http://schemas.openxmlformats.org/officeDocument/2006/relationships/footnotes" Target="footnotes.xml"/><Relationship Id="rId15" Type="http://schemas.openxmlformats.org/officeDocument/2006/relationships/hyperlink" Target="https://severpost.ru/read/205093/" TargetMode="External"/><Relationship Id="rId23" Type="http://schemas.openxmlformats.org/officeDocument/2006/relationships/hyperlink" Target="https://www.m24.ru/news/politika/18032026/883430" TargetMode="External"/><Relationship Id="rId28" Type="http://schemas.openxmlformats.org/officeDocument/2006/relationships/hyperlink" Target="https://deita.ru/article/582641" TargetMode="External"/><Relationship Id="rId36" Type="http://schemas.openxmlformats.org/officeDocument/2006/relationships/hyperlink" Target="https://expert.ru/finance/chto-luchshe-sdelat-s-klyuchevoy-stavkoy/" TargetMode="External"/><Relationship Id="rId49" Type="http://schemas.openxmlformats.org/officeDocument/2006/relationships/fontTable" Target="fontTable.xml"/><Relationship Id="rId10" Type="http://schemas.openxmlformats.org/officeDocument/2006/relationships/hyperlink" Target="https://raexpert.ru/releases/2026/mar18l" TargetMode="External"/><Relationship Id="rId19" Type="http://schemas.openxmlformats.org/officeDocument/2006/relationships/hyperlink" Target="https://www.pnp.ru/social/socpensii-avtomaticheski-vyrastut-na-68-s-1-aprelya.html" TargetMode="External"/><Relationship Id="rId31" Type="http://schemas.openxmlformats.org/officeDocument/2006/relationships/hyperlink" Target="https://primpress.ru/article/132791" TargetMode="External"/><Relationship Id="rId44" Type="http://schemas.openxmlformats.org/officeDocument/2006/relationships/hyperlink" Target="https://kz.kursiv.media/2026-03-18/fvfv-luchshiy-upravlyayuschiy-pensiyami-kazahstancev-zaplatil-top-menedzhmentu-375-8-mln-tenge/" TargetMode="External"/><Relationship Id="rId4" Type="http://schemas.openxmlformats.org/officeDocument/2006/relationships/webSettings" Target="webSettings.xml"/><Relationship Id="rId9" Type="http://schemas.openxmlformats.org/officeDocument/2006/relationships/hyperlink" Target="https://raexpert.ru/releases/2026/mar18g" TargetMode="External"/><Relationship Id="rId14" Type="http://schemas.openxmlformats.org/officeDocument/2006/relationships/hyperlink" Target="https://prooren.ru/news/ekonomika-i-politika/orenburzhcy-vlozhili-bolee-7-mlrd-rubley-v-programmu-dolgosrochnykh" TargetMode="External"/><Relationship Id="rId22" Type="http://schemas.openxmlformats.org/officeDocument/2006/relationships/hyperlink" Target="https://tass.ru/obschestvo/26812385" TargetMode="External"/><Relationship Id="rId27" Type="http://schemas.openxmlformats.org/officeDocument/2006/relationships/hyperlink" Target="https://deita.ru/article/582697" TargetMode="External"/><Relationship Id="rId30" Type="http://schemas.openxmlformats.org/officeDocument/2006/relationships/hyperlink" Target="https://deita.ru/article/582699" TargetMode="External"/><Relationship Id="rId35" Type="http://schemas.openxmlformats.org/officeDocument/2006/relationships/hyperlink" Target="https://www.rbc.ru/radio/18/03/2026/69bae29d9a794761bd605388" TargetMode="External"/><Relationship Id="rId43" Type="http://schemas.openxmlformats.org/officeDocument/2006/relationships/hyperlink" Target="https://myfin.by/article/money/pensii-v-belarusi-2026-kogda-zdat-povysenia-i-pri-cem-tut-bpm-44353" TargetMode="External"/><Relationship Id="rId48" Type="http://schemas.openxmlformats.org/officeDocument/2006/relationships/footer" Target="footer1.xml"/><Relationship Id="rId8" Type="http://schemas.openxmlformats.org/officeDocument/2006/relationships/hyperlink" Target="http://pbroker.ru/?p=81827" TargetMode="External"/><Relationship Id="rId3" Type="http://schemas.openxmlformats.org/officeDocument/2006/relationships/settings" Target="settings.xml"/><Relationship Id="rId12" Type="http://schemas.openxmlformats.org/officeDocument/2006/relationships/hyperlink" Target="https://iz.ru/2061450/liubov-lezhneva/kapital-vpered-40-sberezhenii-rossiian-predlagaiut-sdelat-dolgosrochnymi" TargetMode="External"/><Relationship Id="rId17" Type="http://schemas.openxmlformats.org/officeDocument/2006/relationships/hyperlink" Target="https://vmeste-rf.tv/news/s-nakopitelnoy-chasti-pensii-mozhno-budet-poluchat-dokhod/" TargetMode="External"/><Relationship Id="rId25" Type="http://schemas.openxmlformats.org/officeDocument/2006/relationships/hyperlink" Target="https://fedpress.ru/news/77/economy/3429584" TargetMode="External"/><Relationship Id="rId33" Type="http://schemas.openxmlformats.org/officeDocument/2006/relationships/hyperlink" Target="https://www.amic.ru/news/analog-imeetsya-ekspert-ocenil-predlozhenie-peredavat-pensionnye-bally-po-nasledstvu-580055" TargetMode="External"/><Relationship Id="rId38" Type="http://schemas.openxmlformats.org/officeDocument/2006/relationships/hyperlink" Target="https://russian.rt.com/business/news/1608801-novak-ekonomika-rossii-ustoychivost" TargetMode="External"/><Relationship Id="rId46" Type="http://schemas.openxmlformats.org/officeDocument/2006/relationships/hyperlink" Target="https://telegraf.lv/vse-novosti/item/9181634-vkladchiki-perekhodyat-k-bolee-aktivnym-pensionnym-strategiyam" TargetMode="External"/><Relationship Id="rId20" Type="http://schemas.openxmlformats.org/officeDocument/2006/relationships/hyperlink" Target="https://tass.ru/obschestvo/26799837" TargetMode="External"/><Relationship Id="rId41" Type="http://schemas.openxmlformats.org/officeDocument/2006/relationships/hyperlink" Target="https://companies.rbc.ru/news/xGL9PUoCOR/dolgosrochnyij-kapital-i-innovatsii-kak-ustroenyi-endaumentyi-v-rossii/"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64</Pages>
  <Words>25932</Words>
  <Characters>147816</Characters>
  <Application>Microsoft Office Word</Application>
  <DocSecurity>0</DocSecurity>
  <Lines>1231</Lines>
  <Paragraphs>346</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173402</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48</cp:revision>
  <cp:lastPrinted>2026-03-19T05:11:00Z</cp:lastPrinted>
  <dcterms:created xsi:type="dcterms:W3CDTF">2026-03-11T09:07:00Z</dcterms:created>
  <dcterms:modified xsi:type="dcterms:W3CDTF">2026-03-19T05:11:00Z</dcterms:modified>
  <cp:category>НАПФ</cp:category>
  <cp:contentStatus>И-Консалтинг</cp:contentStatus>
</cp:coreProperties>
</file>